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8F4D1A9" w:rsidR="00E66558" w:rsidRDefault="00A812D6" w:rsidP="00A812D6">
      <w:pPr>
        <w:suppressAutoHyphens w:val="0"/>
        <w:spacing w:after="0" w:line="240" w:lineRule="auto"/>
      </w:pPr>
      <w:bookmarkStart w:id="0" w:name="_Toc400361362"/>
      <w:bookmarkStart w:id="1" w:name="_Toc443397153"/>
      <w:bookmarkStart w:id="2" w:name="_Toc357771638"/>
      <w:bookmarkStart w:id="3" w:name="_Toc346793416"/>
      <w:bookmarkStart w:id="4" w:name="_Toc328122777"/>
      <w:r>
        <w:t>Pu</w:t>
      </w:r>
      <w:r w:rsidR="009D71E8">
        <w:t>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794C02">
        <w:t xml:space="preserve"> for Bretherton Endowed CE Primary School September 202</w:t>
      </w:r>
      <w:r w:rsidR="00FE0E60">
        <w:t>2</w:t>
      </w:r>
    </w:p>
    <w:p w14:paraId="28197DA1" w14:textId="4E9D6FAB" w:rsidR="00794C02" w:rsidRPr="00794C02" w:rsidRDefault="00794C02" w:rsidP="00794C02">
      <w:pPr>
        <w:jc w:val="center"/>
      </w:pPr>
      <w:r>
        <w:rPr>
          <w:noProof/>
        </w:rPr>
        <w:drawing>
          <wp:inline distT="0" distB="0" distL="0" distR="0" wp14:anchorId="08D1C82B" wp14:editId="45692176">
            <wp:extent cx="1211036" cy="11303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7917" cy="1136722"/>
                    </a:xfrm>
                    <a:prstGeom prst="rect">
                      <a:avLst/>
                    </a:prstGeom>
                  </pic:spPr>
                </pic:pic>
              </a:graphicData>
            </a:graphic>
          </wp:inline>
        </w:drawing>
      </w:r>
    </w:p>
    <w:p w14:paraId="2A7D54B2" w14:textId="2ACDA2F3"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2DE12D8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329C5B00" w14:textId="6226C403" w:rsidR="0069410D" w:rsidRDefault="0069410D" w:rsidP="0069410D">
      <w:r>
        <w:t xml:space="preserve">When making decisions about using Pupil Premium funding it is important to consider the context of the school and the low numbers of pupils who qualify for funding. Using the EEF research documents we have noted that some of the barriers to learning for our disadvantaged pupils are language and communication; pastoral support and wellbeing; lack of confidence; limited life experiences. </w:t>
      </w:r>
    </w:p>
    <w:p w14:paraId="043A819B" w14:textId="516FC76D" w:rsidR="0069410D" w:rsidRPr="0069410D" w:rsidRDefault="0069410D" w:rsidP="0069410D">
      <w:r>
        <w:t xml:space="preserve">Through our termly pupil progress meetings , all staff are regularly involved in the analysis of data and identification of pupils so that they are fully aware of strengths and weaknesses across school and the needs of the children.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794C02"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4A9E0160" w:rsidR="00794C02" w:rsidRDefault="00794C02" w:rsidP="00794C02">
            <w:pPr>
              <w:pStyle w:val="TableRow"/>
            </w:pPr>
            <w:r>
              <w:t>Name of school</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AFCBDF8" w:rsidR="00794C02" w:rsidRDefault="00794C02" w:rsidP="00794C02">
            <w:pPr>
              <w:pStyle w:val="TableRow"/>
            </w:pPr>
            <w:r>
              <w:t>Bretherton Endowed CE Primary School</w:t>
            </w:r>
          </w:p>
        </w:tc>
      </w:tr>
      <w:tr w:rsidR="00794C02"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031CBB56" w:rsidR="00794C02" w:rsidRDefault="00794C02" w:rsidP="00794C02">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CB745AA" w:rsidR="00794C02" w:rsidRDefault="00D212F4" w:rsidP="00794C02">
            <w:pPr>
              <w:pStyle w:val="TableRow"/>
            </w:pPr>
            <w:r>
              <w:t>1</w:t>
            </w:r>
            <w:r w:rsidR="006F79F1">
              <w:t>05</w:t>
            </w:r>
          </w:p>
        </w:tc>
      </w:tr>
      <w:tr w:rsidR="00794C02"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794C02" w:rsidRDefault="00794C02" w:rsidP="00794C02">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869CA9A" w:rsidR="00794C02" w:rsidRDefault="00D212F4" w:rsidP="00794C02">
            <w:pPr>
              <w:pStyle w:val="TableRow"/>
            </w:pPr>
            <w:r w:rsidRPr="00D212F4">
              <w:t xml:space="preserve">8 pupils - </w:t>
            </w:r>
            <w:r w:rsidR="006F79F1">
              <w:t>8</w:t>
            </w:r>
            <w:r w:rsidR="00794C02" w:rsidRPr="00D212F4">
              <w:t>%</w:t>
            </w:r>
          </w:p>
        </w:tc>
      </w:tr>
      <w:tr w:rsidR="00794C02"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6FD7" w14:textId="2DC4E6D6" w:rsidR="00794C02" w:rsidRDefault="00794C02" w:rsidP="00794C02">
            <w:pPr>
              <w:pStyle w:val="TableRow"/>
              <w:rPr>
                <w:b/>
                <w:bCs/>
                <w:szCs w:val="22"/>
              </w:rPr>
            </w:pPr>
            <w:r>
              <w:rPr>
                <w:szCs w:val="22"/>
              </w:rPr>
              <w:t xml:space="preserve">Academic year/years that our current pupil premium strategy plan covers </w:t>
            </w:r>
          </w:p>
          <w:p w14:paraId="0DAD5E6C" w14:textId="54E3CE52" w:rsidR="00DE39C3" w:rsidRDefault="00DE39C3" w:rsidP="00DE39C3">
            <w:pPr>
              <w:pStyle w:val="TableRow"/>
              <w:rPr>
                <w:b/>
                <w:bCs/>
                <w:szCs w:val="22"/>
              </w:rPr>
            </w:pPr>
            <w:r>
              <w:rPr>
                <w:b/>
                <w:bCs/>
                <w:szCs w:val="22"/>
              </w:rPr>
              <w:lastRenderedPageBreak/>
              <w:t>Academic year that this plan covers 20</w:t>
            </w:r>
            <w:r w:rsidR="009D3929">
              <w:rPr>
                <w:b/>
                <w:bCs/>
                <w:szCs w:val="22"/>
              </w:rPr>
              <w:t>22 2023</w:t>
            </w:r>
          </w:p>
          <w:p w14:paraId="2A7D54C1" w14:textId="26659AA6" w:rsidR="00DE39C3" w:rsidRPr="00DE39C3" w:rsidRDefault="00DE39C3" w:rsidP="00DE39C3">
            <w:pPr>
              <w:pStyle w:val="TableRow"/>
              <w:rPr>
                <w:b/>
                <w:bCs/>
                <w:szCs w:val="22"/>
              </w:rPr>
            </w:pPr>
            <w:r>
              <w:rPr>
                <w:b/>
                <w:bCs/>
                <w:szCs w:val="22"/>
              </w:rPr>
              <w:t xml:space="preserve">Possible intentions for 2022 – 2024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330289E" w:rsidR="00794C02" w:rsidRDefault="006F79F1" w:rsidP="00DE39C3">
            <w:pPr>
              <w:pStyle w:val="TableRow"/>
              <w:ind w:left="0"/>
            </w:pPr>
            <w:r>
              <w:lastRenderedPageBreak/>
              <w:t>2022 -2024</w:t>
            </w:r>
          </w:p>
        </w:tc>
      </w:tr>
      <w:tr w:rsidR="00794C02"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794C02" w:rsidRDefault="00794C02" w:rsidP="00794C02">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4210DDC" w:rsidR="00794C02" w:rsidRDefault="009D3929" w:rsidP="00794C02">
            <w:pPr>
              <w:pStyle w:val="TableRow"/>
            </w:pPr>
            <w:r>
              <w:t>November 2022</w:t>
            </w:r>
          </w:p>
        </w:tc>
      </w:tr>
      <w:tr w:rsidR="00794C02"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794C02" w:rsidRDefault="00794C02" w:rsidP="00794C02">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072403A" w:rsidR="00794C02" w:rsidRDefault="00794C02" w:rsidP="00794C02">
            <w:pPr>
              <w:pStyle w:val="TableRow"/>
            </w:pPr>
            <w:r>
              <w:t>August 202</w:t>
            </w:r>
            <w:r w:rsidR="009D3929">
              <w:t>3</w:t>
            </w:r>
          </w:p>
        </w:tc>
      </w:tr>
      <w:tr w:rsidR="00794C02"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794C02" w:rsidRDefault="00794C02" w:rsidP="00794C02">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BAB3B34" w:rsidR="00794C02" w:rsidRDefault="00794C02" w:rsidP="00794C02">
            <w:pPr>
              <w:pStyle w:val="TableRow"/>
            </w:pPr>
            <w:r>
              <w:t>A Moxham</w:t>
            </w:r>
            <w:r w:rsidR="009D3929">
              <w:t>/J Clarke</w:t>
            </w:r>
          </w:p>
        </w:tc>
      </w:tr>
      <w:tr w:rsidR="00794C02"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794C02" w:rsidRDefault="00794C02" w:rsidP="00794C02">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DAC8526" w:rsidR="00794C02" w:rsidRDefault="00794C02" w:rsidP="00794C02">
            <w:pPr>
              <w:pStyle w:val="TableRow"/>
            </w:pPr>
            <w:r>
              <w:t>As above</w:t>
            </w:r>
          </w:p>
        </w:tc>
      </w:tr>
      <w:tr w:rsidR="00794C02"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794C02" w:rsidRDefault="00794C02" w:rsidP="00794C02">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1BBA606" w:rsidR="00794C02" w:rsidRDefault="009D3929" w:rsidP="00794C02">
            <w:pPr>
              <w:pStyle w:val="TableRow"/>
            </w:pPr>
            <w:r>
              <w:t>Emma Spencer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14454" w:type="dxa"/>
        <w:tblCellMar>
          <w:left w:w="10" w:type="dxa"/>
          <w:right w:w="10" w:type="dxa"/>
        </w:tblCellMar>
        <w:tblLook w:val="04A0" w:firstRow="1" w:lastRow="0" w:firstColumn="1" w:lastColumn="0" w:noHBand="0" w:noVBand="1"/>
      </w:tblPr>
      <w:tblGrid>
        <w:gridCol w:w="6516"/>
        <w:gridCol w:w="7938"/>
      </w:tblGrid>
      <w:tr w:rsidR="00E66558" w14:paraId="2A7D54D6" w14:textId="77777777" w:rsidTr="00017A9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79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017A9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F4403" w14:textId="6476BE58" w:rsidR="00E66558" w:rsidRDefault="009D71E8">
            <w:pPr>
              <w:pStyle w:val="TableRow"/>
            </w:pPr>
            <w:r>
              <w:t>Pupil premium funding allocation this academic year</w:t>
            </w:r>
            <w:r w:rsidR="00DE39C3">
              <w:t xml:space="preserve"> PPG</w:t>
            </w:r>
          </w:p>
          <w:p w14:paraId="3A712131" w14:textId="0C797F60" w:rsidR="00DE39C3" w:rsidRDefault="00DE39C3">
            <w:pPr>
              <w:pStyle w:val="TableRow"/>
            </w:pPr>
            <w:r>
              <w:t xml:space="preserve">8 x </w:t>
            </w:r>
            <w:r w:rsidR="00FE0E60">
              <w:t>13</w:t>
            </w:r>
            <w:r w:rsidR="00F0314F">
              <w:t>85</w:t>
            </w:r>
          </w:p>
          <w:p w14:paraId="2A7D54D7" w14:textId="772F7C8E" w:rsidR="00DE39C3" w:rsidRDefault="00DE39C3" w:rsidP="00C6501E">
            <w:pPr>
              <w:pStyle w:val="TableRow"/>
            </w:pPr>
            <w:r>
              <w:t>Post LAC Pupil Premium plus £</w:t>
            </w:r>
            <w:r w:rsidR="00FE0E60">
              <w:t>2350</w:t>
            </w:r>
            <w:r w:rsidR="009D3929">
              <w:t xml:space="preserve">    x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C86B8" w14:textId="7F387F8E" w:rsidR="00E66558" w:rsidRDefault="001428CE">
            <w:pPr>
              <w:pStyle w:val="TableRow"/>
            </w:pPr>
            <w:r>
              <w:t>£</w:t>
            </w:r>
            <w:r w:rsidR="00FE0E60">
              <w:t>1</w:t>
            </w:r>
            <w:r w:rsidR="00F0314F">
              <w:t>1080</w:t>
            </w:r>
          </w:p>
          <w:p w14:paraId="3735F1DE" w14:textId="77777777" w:rsidR="001428CE" w:rsidRDefault="001428CE">
            <w:pPr>
              <w:pStyle w:val="TableRow"/>
            </w:pPr>
          </w:p>
          <w:p w14:paraId="6B281EE4" w14:textId="3ECA8065" w:rsidR="00DE39C3" w:rsidRDefault="001428CE">
            <w:pPr>
              <w:pStyle w:val="TableRow"/>
            </w:pPr>
            <w:r>
              <w:t>£</w:t>
            </w:r>
            <w:r w:rsidR="00FE0E60">
              <w:t>2</w:t>
            </w:r>
            <w:r w:rsidR="00EF1CF1">
              <w:t>350</w:t>
            </w:r>
          </w:p>
          <w:p w14:paraId="2A7D54D8" w14:textId="6A5D31A0" w:rsidR="001428CE" w:rsidRPr="002A2523" w:rsidRDefault="001428CE">
            <w:pPr>
              <w:pStyle w:val="TableRow"/>
            </w:pPr>
            <w:r>
              <w:t>£</w:t>
            </w:r>
            <w:r w:rsidR="00F0314F">
              <w:t>134</w:t>
            </w:r>
            <w:r w:rsidR="00EF1CF1">
              <w:t>3</w:t>
            </w:r>
            <w:r w:rsidR="00F0314F">
              <w:t>0</w:t>
            </w:r>
          </w:p>
        </w:tc>
      </w:tr>
      <w:tr w:rsidR="00E66558" w14:paraId="2A7D54DF" w14:textId="77777777" w:rsidTr="00017A9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EA7A084" w:rsidR="00E66558" w:rsidRDefault="009D71E8">
            <w:pPr>
              <w:pStyle w:val="TableRow"/>
            </w:pPr>
            <w:r>
              <w:t>£</w:t>
            </w:r>
            <w:r w:rsidR="00794C02">
              <w:t>0</w:t>
            </w:r>
          </w:p>
        </w:tc>
      </w:tr>
      <w:tr w:rsidR="00E66558" w14:paraId="2A7D54E3" w14:textId="77777777" w:rsidTr="00017A9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745B8EA4" w:rsidR="00E66558" w:rsidRPr="00E00E41" w:rsidRDefault="009D71E8" w:rsidP="00E00E41">
            <w:pPr>
              <w:pStyle w:val="TableRow"/>
              <w:rPr>
                <w:b/>
              </w:rPr>
            </w:pPr>
            <w:r>
              <w:rPr>
                <w:b/>
              </w:rPr>
              <w:t>Total budget for this academic year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2F43F16" w:rsidR="00E66558" w:rsidRDefault="009D71E8">
            <w:pPr>
              <w:pStyle w:val="TableRow"/>
            </w:pPr>
            <w:r>
              <w:t>£</w:t>
            </w:r>
            <w:r w:rsidR="00945B5F">
              <w:t xml:space="preserve"> </w:t>
            </w:r>
            <w:r w:rsidR="00FE0E60">
              <w:t>1</w:t>
            </w:r>
            <w:r w:rsidR="00F0314F">
              <w:t>34</w:t>
            </w:r>
            <w:r w:rsidR="00EF1CF1">
              <w:t>3</w:t>
            </w:r>
            <w:r w:rsidR="00F0314F">
              <w:t>0</w:t>
            </w:r>
          </w:p>
        </w:tc>
      </w:tr>
      <w:tr w:rsidR="00DE39C3" w14:paraId="1AE8B985" w14:textId="77777777" w:rsidTr="00017A9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18876" w14:textId="77777777" w:rsidR="00DE39C3" w:rsidRDefault="00C72E3D" w:rsidP="00C72E3D">
            <w:pPr>
              <w:pStyle w:val="TableRow"/>
              <w:ind w:left="0"/>
            </w:pPr>
            <w:r>
              <w:t>Nationally PPG 17.3%</w:t>
            </w:r>
          </w:p>
          <w:p w14:paraId="033B1E36" w14:textId="5537E830" w:rsidR="00C72E3D" w:rsidRPr="00C72E3D" w:rsidRDefault="00C72E3D" w:rsidP="001428CE">
            <w:pPr>
              <w:pStyle w:val="TableRow"/>
              <w:ind w:left="0"/>
            </w:pPr>
            <w:r>
              <w:t>Due to the number being based on t</w:t>
            </w:r>
            <w:r w:rsidR="001428CE">
              <w:t xml:space="preserve">he 2020 census, this includes 1 more than we have in school this year. </w:t>
            </w:r>
            <w: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2C268" w14:textId="0E0852BE" w:rsidR="00DE39C3" w:rsidRDefault="006F79F1">
            <w:pPr>
              <w:pStyle w:val="TableRow"/>
            </w:pPr>
            <w:r>
              <w:t xml:space="preserve">Our PPG 8% </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4596" w:type="dxa"/>
        <w:tblCellMar>
          <w:left w:w="10" w:type="dxa"/>
          <w:right w:w="10" w:type="dxa"/>
        </w:tblCellMar>
        <w:tblLook w:val="04A0" w:firstRow="1" w:lastRow="0" w:firstColumn="1" w:lastColumn="0" w:noHBand="0" w:noVBand="1"/>
      </w:tblPr>
      <w:tblGrid>
        <w:gridCol w:w="14596"/>
      </w:tblGrid>
      <w:tr w:rsidR="00E66558" w14:paraId="2A7D54EA" w14:textId="77777777" w:rsidTr="00017A9E">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8FDEB" w14:textId="77777777" w:rsidR="00A51D3D" w:rsidRDefault="00A51D3D" w:rsidP="00A51D3D">
            <w:pPr>
              <w:jc w:val="center"/>
              <w:rPr>
                <w:rFonts w:ascii="Calibri Light" w:hAnsi="Calibri Light" w:cs="Calibri Light"/>
                <w:b/>
                <w:i/>
                <w:color w:val="000000"/>
              </w:rPr>
            </w:pPr>
            <w:r w:rsidRPr="00A51D3D">
              <w:rPr>
                <w:rFonts w:ascii="Calibri Light" w:hAnsi="Calibri Light" w:cs="Calibri Light"/>
                <w:b/>
                <w:i/>
                <w:color w:val="000000"/>
              </w:rPr>
              <w:t xml:space="preserve">Walking in the footsteps of Jesus with our Christian family, we learn, grow, achieve and flourish together in God’s love. </w:t>
            </w:r>
          </w:p>
          <w:p w14:paraId="10350018" w14:textId="327665B7" w:rsidR="00A51D3D" w:rsidRPr="00A51D3D" w:rsidRDefault="00A51D3D" w:rsidP="00A51D3D">
            <w:pPr>
              <w:jc w:val="center"/>
              <w:rPr>
                <w:rFonts w:ascii="Calibri Light" w:hAnsi="Calibri Light" w:cs="Calibri Light"/>
                <w:b/>
                <w:i/>
                <w:color w:val="000000"/>
              </w:rPr>
            </w:pPr>
            <w:r w:rsidRPr="00A51D3D">
              <w:rPr>
                <w:rFonts w:ascii="Calibri Light" w:hAnsi="Calibri Light" w:cs="Calibri Light"/>
                <w:b/>
                <w:i/>
                <w:color w:val="000000"/>
              </w:rPr>
              <w:t>Our pupil premium strategy seeks to put this at the heart of our offer to pupils and their families.</w:t>
            </w:r>
          </w:p>
          <w:p w14:paraId="17C4D5C3" w14:textId="06623C4B" w:rsidR="00945B5F" w:rsidRPr="002D2E89" w:rsidRDefault="00945B5F" w:rsidP="00A51D3D">
            <w:pPr>
              <w:spacing w:after="0" w:line="240" w:lineRule="auto"/>
              <w:ind w:left="316"/>
              <w:rPr>
                <w:i/>
                <w:iCs/>
                <w:sz w:val="22"/>
                <w:szCs w:val="22"/>
              </w:rPr>
            </w:pPr>
            <w:r w:rsidRPr="002D2E89">
              <w:rPr>
                <w:i/>
                <w:iCs/>
                <w:sz w:val="22"/>
                <w:szCs w:val="22"/>
              </w:rPr>
              <w:t>Pupils at Bretherton come from a variety of economic backgrounds although we are listed as an area of low deprivation</w:t>
            </w:r>
          </w:p>
          <w:p w14:paraId="187AF249" w14:textId="5044F828" w:rsidR="00945B5F" w:rsidRPr="002D2E89" w:rsidRDefault="00E00E41" w:rsidP="00A51D3D">
            <w:pPr>
              <w:spacing w:after="0" w:line="240" w:lineRule="auto"/>
              <w:ind w:left="316"/>
              <w:rPr>
                <w:i/>
                <w:iCs/>
                <w:sz w:val="22"/>
                <w:szCs w:val="22"/>
              </w:rPr>
            </w:pPr>
            <w:r w:rsidRPr="002D2E89">
              <w:rPr>
                <w:i/>
                <w:iCs/>
                <w:sz w:val="22"/>
                <w:szCs w:val="22"/>
              </w:rPr>
              <w:t xml:space="preserve">For all our pupils (including disadvantaged) we aim to enhance language skills, address social and emotional concerns within our wellbeing and pastoral offer. We look to improve reading and comprehension skills with the knowledge that early reading is the gateway to academic progress and that success in reading supports success in other aspects of the curriculum. </w:t>
            </w:r>
          </w:p>
          <w:p w14:paraId="00F1038E" w14:textId="6F11A620" w:rsidR="00E00E41" w:rsidRPr="002D2E89" w:rsidRDefault="00E00E41" w:rsidP="00A51D3D">
            <w:pPr>
              <w:spacing w:after="0" w:line="240" w:lineRule="auto"/>
              <w:ind w:left="316"/>
              <w:rPr>
                <w:i/>
                <w:iCs/>
                <w:sz w:val="22"/>
                <w:szCs w:val="22"/>
              </w:rPr>
            </w:pPr>
            <w:r w:rsidRPr="002D2E89">
              <w:rPr>
                <w:i/>
                <w:iCs/>
                <w:sz w:val="22"/>
                <w:szCs w:val="22"/>
              </w:rPr>
              <w:t>We expect all pupils (including disadvantaged) to engage in all aspects of school life and to have a wealth of opportunities and enrichment. We promote equality of opportunity.</w:t>
            </w:r>
          </w:p>
          <w:p w14:paraId="5519ACB8" w14:textId="155CCA19" w:rsidR="00E00E41" w:rsidRPr="002D2E89" w:rsidRDefault="00E00E41" w:rsidP="00A51D3D">
            <w:pPr>
              <w:spacing w:after="0" w:line="240" w:lineRule="auto"/>
              <w:ind w:left="316"/>
              <w:rPr>
                <w:i/>
                <w:iCs/>
                <w:sz w:val="22"/>
                <w:szCs w:val="22"/>
              </w:rPr>
            </w:pPr>
            <w:r w:rsidRPr="002D2E89">
              <w:rPr>
                <w:i/>
                <w:iCs/>
                <w:sz w:val="22"/>
                <w:szCs w:val="22"/>
              </w:rPr>
              <w:t xml:space="preserve">It may be that some pupils who are eligible for pupil premium are also supported for their special educational needs. Children who meet both of these criteria are supported to ensure that their barriers to learning minimised and their achievement gap reduced. For other children they may be academically successful we will look to all aspects of their </w:t>
            </w:r>
            <w:r w:rsidR="00582C48" w:rsidRPr="002D2E89">
              <w:rPr>
                <w:i/>
                <w:iCs/>
                <w:sz w:val="22"/>
                <w:szCs w:val="22"/>
              </w:rPr>
              <w:t>lives to ensure the</w:t>
            </w:r>
            <w:r w:rsidRPr="002D2E89">
              <w:rPr>
                <w:i/>
                <w:iCs/>
                <w:sz w:val="22"/>
                <w:szCs w:val="22"/>
              </w:rPr>
              <w:t>y are flourishing.</w:t>
            </w:r>
          </w:p>
          <w:p w14:paraId="768627C5" w14:textId="77777777" w:rsidR="00E00E41" w:rsidRPr="002D2E89" w:rsidRDefault="00E00E41" w:rsidP="00A51D3D">
            <w:pPr>
              <w:spacing w:after="0" w:line="240" w:lineRule="auto"/>
              <w:ind w:left="316"/>
              <w:rPr>
                <w:i/>
                <w:iCs/>
                <w:sz w:val="22"/>
                <w:szCs w:val="22"/>
              </w:rPr>
            </w:pPr>
          </w:p>
          <w:p w14:paraId="2B9D0550" w14:textId="36F7AA0C" w:rsidR="00945B5F" w:rsidRPr="002D2E89" w:rsidRDefault="00945B5F" w:rsidP="00A51D3D">
            <w:pPr>
              <w:spacing w:after="0" w:line="240" w:lineRule="auto"/>
              <w:ind w:left="360"/>
              <w:rPr>
                <w:i/>
                <w:iCs/>
                <w:sz w:val="22"/>
                <w:szCs w:val="22"/>
              </w:rPr>
            </w:pPr>
            <w:r w:rsidRPr="002D2E89">
              <w:rPr>
                <w:i/>
                <w:iCs/>
                <w:sz w:val="22"/>
                <w:szCs w:val="22"/>
              </w:rPr>
              <w:t xml:space="preserve">Our previous plans </w:t>
            </w:r>
            <w:r w:rsidR="00582C48" w:rsidRPr="002D2E89">
              <w:rPr>
                <w:i/>
                <w:iCs/>
                <w:sz w:val="22"/>
                <w:szCs w:val="22"/>
              </w:rPr>
              <w:t>allocated support in t</w:t>
            </w:r>
            <w:r w:rsidR="006F79F1">
              <w:rPr>
                <w:i/>
                <w:iCs/>
                <w:sz w:val="22"/>
                <w:szCs w:val="22"/>
              </w:rPr>
              <w:t>hree</w:t>
            </w:r>
            <w:r w:rsidR="00582C48" w:rsidRPr="002D2E89">
              <w:rPr>
                <w:i/>
                <w:iCs/>
                <w:sz w:val="22"/>
                <w:szCs w:val="22"/>
              </w:rPr>
              <w:t xml:space="preserve"> key ways. The first </w:t>
            </w:r>
            <w:r w:rsidRPr="002D2E89">
              <w:rPr>
                <w:i/>
                <w:iCs/>
                <w:sz w:val="22"/>
                <w:szCs w:val="22"/>
              </w:rPr>
              <w:t>was to provide educational suppo</w:t>
            </w:r>
            <w:r w:rsidR="00582C48" w:rsidRPr="002D2E89">
              <w:rPr>
                <w:i/>
                <w:iCs/>
                <w:sz w:val="22"/>
                <w:szCs w:val="22"/>
              </w:rPr>
              <w:t>rt, which were either planned for individual</w:t>
            </w:r>
            <w:r w:rsidRPr="002D2E89">
              <w:rPr>
                <w:i/>
                <w:iCs/>
                <w:sz w:val="22"/>
                <w:szCs w:val="22"/>
              </w:rPr>
              <w:t xml:space="preserve"> children or whole cohorts for the benefit of </w:t>
            </w:r>
            <w:r w:rsidR="00582C48" w:rsidRPr="002D2E89">
              <w:rPr>
                <w:i/>
                <w:iCs/>
                <w:sz w:val="22"/>
                <w:szCs w:val="22"/>
              </w:rPr>
              <w:t>all c</w:t>
            </w:r>
            <w:r w:rsidRPr="002D2E89">
              <w:rPr>
                <w:i/>
                <w:iCs/>
                <w:sz w:val="22"/>
                <w:szCs w:val="22"/>
              </w:rPr>
              <w:t xml:space="preserve">hildren. The second is a suite of financial support for parents to support them in providing key resources or opportunities for their child. </w:t>
            </w:r>
            <w:r w:rsidR="006F79F1">
              <w:rPr>
                <w:i/>
                <w:iCs/>
                <w:sz w:val="22"/>
                <w:szCs w:val="22"/>
              </w:rPr>
              <w:t xml:space="preserve">The third is to offer opportunities for pupils eligible for PPG and </w:t>
            </w:r>
            <w:proofErr w:type="gramStart"/>
            <w:r w:rsidR="006F79F1">
              <w:rPr>
                <w:i/>
                <w:iCs/>
                <w:sz w:val="22"/>
                <w:szCs w:val="22"/>
              </w:rPr>
              <w:t>those most vulnerable outside of PPG</w:t>
            </w:r>
            <w:proofErr w:type="gramEnd"/>
            <w:r w:rsidR="006F79F1">
              <w:rPr>
                <w:i/>
                <w:iCs/>
                <w:sz w:val="22"/>
                <w:szCs w:val="22"/>
              </w:rPr>
              <w:t xml:space="preserve"> eligibility. </w:t>
            </w:r>
          </w:p>
          <w:p w14:paraId="490ABB72" w14:textId="1C555384" w:rsidR="00582C48" w:rsidRPr="002D2E89" w:rsidRDefault="00582C48" w:rsidP="00A51D3D">
            <w:pPr>
              <w:spacing w:after="0" w:line="240" w:lineRule="auto"/>
              <w:ind w:left="360"/>
              <w:rPr>
                <w:i/>
                <w:iCs/>
                <w:sz w:val="22"/>
                <w:szCs w:val="22"/>
              </w:rPr>
            </w:pPr>
            <w:r w:rsidRPr="002D2E89">
              <w:rPr>
                <w:i/>
                <w:iCs/>
                <w:sz w:val="22"/>
                <w:szCs w:val="22"/>
              </w:rPr>
              <w:t xml:space="preserve">Our strategy is strengthened with the Head teacher being the </w:t>
            </w:r>
            <w:r w:rsidR="006F79F1">
              <w:rPr>
                <w:i/>
                <w:iCs/>
                <w:sz w:val="22"/>
                <w:szCs w:val="22"/>
              </w:rPr>
              <w:t xml:space="preserve">overall </w:t>
            </w:r>
            <w:r w:rsidRPr="002D2E89">
              <w:rPr>
                <w:i/>
                <w:iCs/>
                <w:sz w:val="22"/>
                <w:szCs w:val="22"/>
              </w:rPr>
              <w:t>PPG lead</w:t>
            </w:r>
            <w:r w:rsidR="00A51D3D" w:rsidRPr="002D2E89">
              <w:rPr>
                <w:i/>
                <w:iCs/>
                <w:sz w:val="22"/>
                <w:szCs w:val="22"/>
              </w:rPr>
              <w:t xml:space="preserve"> </w:t>
            </w:r>
            <w:r w:rsidR="006F79F1">
              <w:rPr>
                <w:i/>
                <w:iCs/>
                <w:sz w:val="22"/>
                <w:szCs w:val="22"/>
              </w:rPr>
              <w:t xml:space="preserve">with our Deputy Head Teacher taking the day to day ownership of this strategy </w:t>
            </w:r>
            <w:r w:rsidRPr="002D2E89">
              <w:rPr>
                <w:i/>
                <w:iCs/>
                <w:sz w:val="22"/>
                <w:szCs w:val="22"/>
              </w:rPr>
              <w:t xml:space="preserve">and ensuring that the strategy is presented and planned in both the curriculum and standards and finance Governor committee meetings. </w:t>
            </w:r>
            <w:r w:rsidR="006F79F1">
              <w:rPr>
                <w:i/>
                <w:iCs/>
                <w:sz w:val="22"/>
                <w:szCs w:val="22"/>
              </w:rPr>
              <w:t xml:space="preserve">This year, </w:t>
            </w:r>
            <w:r w:rsidRPr="002D2E89">
              <w:rPr>
                <w:i/>
                <w:iCs/>
                <w:sz w:val="22"/>
                <w:szCs w:val="22"/>
              </w:rPr>
              <w:t xml:space="preserve">our pupil premium governor </w:t>
            </w:r>
            <w:r w:rsidR="006F79F1">
              <w:rPr>
                <w:i/>
                <w:iCs/>
                <w:sz w:val="22"/>
                <w:szCs w:val="22"/>
              </w:rPr>
              <w:t xml:space="preserve">has been separated from our </w:t>
            </w:r>
            <w:r w:rsidRPr="002D2E89">
              <w:rPr>
                <w:i/>
                <w:iCs/>
                <w:sz w:val="22"/>
                <w:szCs w:val="22"/>
              </w:rPr>
              <w:t xml:space="preserve">Special </w:t>
            </w:r>
            <w:r w:rsidR="006F79F1">
              <w:rPr>
                <w:i/>
                <w:iCs/>
                <w:sz w:val="22"/>
                <w:szCs w:val="22"/>
              </w:rPr>
              <w:t>E</w:t>
            </w:r>
            <w:r w:rsidRPr="002D2E89">
              <w:rPr>
                <w:i/>
                <w:iCs/>
                <w:sz w:val="22"/>
                <w:szCs w:val="22"/>
              </w:rPr>
              <w:t xml:space="preserve">ducational </w:t>
            </w:r>
            <w:r w:rsidR="006F79F1">
              <w:rPr>
                <w:i/>
                <w:iCs/>
                <w:sz w:val="22"/>
                <w:szCs w:val="22"/>
              </w:rPr>
              <w:t>N</w:t>
            </w:r>
            <w:r w:rsidRPr="002D2E89">
              <w:rPr>
                <w:i/>
                <w:iCs/>
                <w:sz w:val="22"/>
                <w:szCs w:val="22"/>
              </w:rPr>
              <w:t>eeds</w:t>
            </w:r>
            <w:r w:rsidR="006F79F1">
              <w:rPr>
                <w:i/>
                <w:iCs/>
                <w:sz w:val="22"/>
                <w:szCs w:val="22"/>
              </w:rPr>
              <w:t xml:space="preserve"> and Disability</w:t>
            </w:r>
            <w:r w:rsidR="00416F11" w:rsidRPr="002D2E89">
              <w:rPr>
                <w:i/>
                <w:iCs/>
                <w:sz w:val="22"/>
                <w:szCs w:val="22"/>
              </w:rPr>
              <w:t xml:space="preserve"> </w:t>
            </w:r>
            <w:r w:rsidR="00A51D3D" w:rsidRPr="002D2E89">
              <w:rPr>
                <w:i/>
                <w:iCs/>
                <w:sz w:val="22"/>
                <w:szCs w:val="22"/>
              </w:rPr>
              <w:t>governor a</w:t>
            </w:r>
            <w:r w:rsidR="006F79F1">
              <w:rPr>
                <w:i/>
                <w:iCs/>
                <w:sz w:val="22"/>
                <w:szCs w:val="22"/>
              </w:rPr>
              <w:t xml:space="preserve">s this offered a greater </w:t>
            </w:r>
            <w:r w:rsidR="00A51D3D" w:rsidRPr="002D2E89">
              <w:rPr>
                <w:i/>
                <w:iCs/>
                <w:sz w:val="22"/>
                <w:szCs w:val="22"/>
              </w:rPr>
              <w:t xml:space="preserve">wealth of education and business experience to the discussions. We are also in a position to be able to offer a pastoral TA 3 afternoons a week who is highly skilled in supporting a variety of needs and operating a provision map to ensure every child identified makes progress. </w:t>
            </w:r>
          </w:p>
          <w:p w14:paraId="7F3D30DB" w14:textId="6DAB462D" w:rsidR="00A51D3D" w:rsidRPr="002D2E89" w:rsidRDefault="00A51D3D" w:rsidP="00A51D3D">
            <w:pPr>
              <w:pStyle w:val="ListParagraph"/>
              <w:numPr>
                <w:ilvl w:val="0"/>
                <w:numId w:val="0"/>
              </w:numPr>
              <w:ind w:left="720"/>
              <w:rPr>
                <w:i/>
                <w:iCs/>
                <w:sz w:val="22"/>
                <w:szCs w:val="22"/>
              </w:rPr>
            </w:pPr>
          </w:p>
          <w:p w14:paraId="675CB932" w14:textId="2941E250" w:rsidR="00945B5F" w:rsidRPr="002D2E89" w:rsidRDefault="00A51D3D" w:rsidP="0069410D">
            <w:pPr>
              <w:ind w:left="720" w:hanging="360"/>
              <w:rPr>
                <w:i/>
                <w:iCs/>
                <w:sz w:val="22"/>
                <w:szCs w:val="22"/>
              </w:rPr>
            </w:pPr>
            <w:r w:rsidRPr="002D2E89">
              <w:rPr>
                <w:i/>
                <w:iCs/>
                <w:sz w:val="22"/>
                <w:szCs w:val="22"/>
              </w:rPr>
              <w:t>T</w:t>
            </w:r>
            <w:r w:rsidR="00945B5F" w:rsidRPr="002D2E89">
              <w:rPr>
                <w:i/>
                <w:iCs/>
                <w:sz w:val="22"/>
                <w:szCs w:val="22"/>
              </w:rPr>
              <w:t>he key principles of our strategy plan is:</w:t>
            </w:r>
          </w:p>
          <w:p w14:paraId="6066691E" w14:textId="7DDCECF8" w:rsidR="0069410D" w:rsidRPr="002D2E89" w:rsidRDefault="0069410D">
            <w:pPr>
              <w:pStyle w:val="ListParagraph"/>
              <w:numPr>
                <w:ilvl w:val="0"/>
                <w:numId w:val="13"/>
              </w:numPr>
              <w:rPr>
                <w:i/>
                <w:iCs/>
                <w:sz w:val="22"/>
                <w:szCs w:val="22"/>
              </w:rPr>
            </w:pPr>
            <w:r w:rsidRPr="002D2E89">
              <w:rPr>
                <w:i/>
                <w:iCs/>
                <w:sz w:val="22"/>
                <w:szCs w:val="22"/>
              </w:rPr>
              <w:t>We ensure that teaching and learning opportunities is a high standard and meets the needs of all our pupils</w:t>
            </w:r>
          </w:p>
          <w:p w14:paraId="1F7BD571" w14:textId="17F58781" w:rsidR="0069410D" w:rsidRPr="002D2E89" w:rsidRDefault="0069410D">
            <w:pPr>
              <w:pStyle w:val="ListParagraph"/>
              <w:numPr>
                <w:ilvl w:val="0"/>
                <w:numId w:val="13"/>
              </w:numPr>
              <w:rPr>
                <w:i/>
                <w:iCs/>
                <w:sz w:val="22"/>
                <w:szCs w:val="22"/>
              </w:rPr>
            </w:pPr>
            <w:r w:rsidRPr="002D2E89">
              <w:rPr>
                <w:i/>
                <w:iCs/>
                <w:sz w:val="22"/>
                <w:szCs w:val="22"/>
              </w:rPr>
              <w:lastRenderedPageBreak/>
              <w:t xml:space="preserve">We recognise that not all children who may be socially and economically disadvantaged are eligible for Free School Meals and recognise these children need to be included within the group and will allocate funding to support such children. </w:t>
            </w:r>
          </w:p>
          <w:p w14:paraId="6143F8B2" w14:textId="1071BC35" w:rsidR="00945B5F" w:rsidRDefault="00A51D3D">
            <w:pPr>
              <w:pStyle w:val="ListParagraph"/>
              <w:numPr>
                <w:ilvl w:val="0"/>
                <w:numId w:val="13"/>
              </w:numPr>
              <w:rPr>
                <w:i/>
                <w:iCs/>
                <w:sz w:val="22"/>
                <w:szCs w:val="22"/>
              </w:rPr>
            </w:pPr>
            <w:r w:rsidRPr="002D2E89">
              <w:rPr>
                <w:i/>
                <w:iCs/>
                <w:sz w:val="22"/>
                <w:szCs w:val="22"/>
              </w:rPr>
              <w:t xml:space="preserve">All disadvantaged children have an equality of opportunities to achieve and grow </w:t>
            </w:r>
          </w:p>
          <w:p w14:paraId="764DFB24" w14:textId="4755D1C5" w:rsidR="006F79F1" w:rsidRPr="002D2E89" w:rsidRDefault="006F79F1">
            <w:pPr>
              <w:pStyle w:val="ListParagraph"/>
              <w:numPr>
                <w:ilvl w:val="0"/>
                <w:numId w:val="13"/>
              </w:numPr>
              <w:rPr>
                <w:i/>
                <w:iCs/>
                <w:sz w:val="22"/>
                <w:szCs w:val="22"/>
              </w:rPr>
            </w:pPr>
            <w:r>
              <w:rPr>
                <w:i/>
                <w:iCs/>
                <w:sz w:val="22"/>
                <w:szCs w:val="22"/>
              </w:rPr>
              <w:t xml:space="preserve">All disadvantaged pupils access the same high expectations and opportunities and aspirations as </w:t>
            </w:r>
            <w:proofErr w:type="gramStart"/>
            <w:r>
              <w:rPr>
                <w:i/>
                <w:iCs/>
                <w:sz w:val="22"/>
                <w:szCs w:val="22"/>
              </w:rPr>
              <w:t>non PPG</w:t>
            </w:r>
            <w:proofErr w:type="gramEnd"/>
            <w:r>
              <w:rPr>
                <w:i/>
                <w:iCs/>
                <w:sz w:val="22"/>
                <w:szCs w:val="22"/>
              </w:rPr>
              <w:t xml:space="preserve"> pupils. </w:t>
            </w:r>
          </w:p>
          <w:p w14:paraId="1ABEDB61" w14:textId="3A0739A2" w:rsidR="00A51D3D" w:rsidRPr="002D2E89" w:rsidRDefault="00A51D3D">
            <w:pPr>
              <w:pStyle w:val="ListParagraph"/>
              <w:numPr>
                <w:ilvl w:val="0"/>
                <w:numId w:val="13"/>
              </w:numPr>
              <w:rPr>
                <w:i/>
                <w:iCs/>
                <w:sz w:val="22"/>
                <w:szCs w:val="22"/>
              </w:rPr>
            </w:pPr>
            <w:r w:rsidRPr="002D2E89">
              <w:rPr>
                <w:i/>
                <w:iCs/>
                <w:sz w:val="22"/>
                <w:szCs w:val="22"/>
              </w:rPr>
              <w:t xml:space="preserve">That </w:t>
            </w:r>
            <w:r w:rsidR="00A17F2E" w:rsidRPr="002D2E89">
              <w:rPr>
                <w:i/>
                <w:iCs/>
                <w:sz w:val="22"/>
                <w:szCs w:val="22"/>
              </w:rPr>
              <w:t xml:space="preserve">at the heart of our school community </w:t>
            </w:r>
            <w:r w:rsidRPr="002D2E89">
              <w:rPr>
                <w:i/>
                <w:iCs/>
                <w:sz w:val="22"/>
                <w:szCs w:val="22"/>
              </w:rPr>
              <w:t xml:space="preserve">are our pupils and their families and it is important for </w:t>
            </w:r>
            <w:r w:rsidR="00A17F2E" w:rsidRPr="002D2E89">
              <w:rPr>
                <w:i/>
                <w:iCs/>
                <w:sz w:val="22"/>
                <w:szCs w:val="22"/>
              </w:rPr>
              <w:t xml:space="preserve">everyone to </w:t>
            </w:r>
            <w:r w:rsidRPr="002D2E89">
              <w:rPr>
                <w:i/>
                <w:iCs/>
                <w:sz w:val="22"/>
                <w:szCs w:val="22"/>
              </w:rPr>
              <w:t>flourish</w:t>
            </w:r>
          </w:p>
          <w:p w14:paraId="08C55FE5" w14:textId="523AB3C3" w:rsidR="00A51D3D" w:rsidRPr="002D2E89" w:rsidRDefault="00A51D3D">
            <w:pPr>
              <w:pStyle w:val="ListParagraph"/>
              <w:numPr>
                <w:ilvl w:val="0"/>
                <w:numId w:val="13"/>
              </w:numPr>
              <w:rPr>
                <w:i/>
                <w:iCs/>
                <w:sz w:val="22"/>
                <w:szCs w:val="22"/>
              </w:rPr>
            </w:pPr>
            <w:r w:rsidRPr="002D2E89">
              <w:rPr>
                <w:i/>
                <w:iCs/>
                <w:sz w:val="22"/>
                <w:szCs w:val="22"/>
              </w:rPr>
              <w:t>Reading, developing earl</w:t>
            </w:r>
            <w:r w:rsidR="00A17F2E" w:rsidRPr="002D2E89">
              <w:rPr>
                <w:i/>
                <w:iCs/>
                <w:sz w:val="22"/>
                <w:szCs w:val="22"/>
              </w:rPr>
              <w:t>y reading and a love of reading is firm foundations for success in school.</w:t>
            </w:r>
          </w:p>
          <w:p w14:paraId="282ECDD5" w14:textId="77777777" w:rsidR="00E66558" w:rsidRPr="002D2E89" w:rsidRDefault="00A17F2E" w:rsidP="00A17F2E">
            <w:pPr>
              <w:pStyle w:val="ListParagraph"/>
              <w:numPr>
                <w:ilvl w:val="0"/>
                <w:numId w:val="13"/>
              </w:numPr>
              <w:rPr>
                <w:i/>
                <w:iCs/>
                <w:sz w:val="22"/>
                <w:szCs w:val="22"/>
              </w:rPr>
            </w:pPr>
            <w:r w:rsidRPr="002D2E89">
              <w:rPr>
                <w:i/>
                <w:iCs/>
                <w:sz w:val="22"/>
                <w:szCs w:val="22"/>
              </w:rPr>
              <w:t>A personalised approach that can also cast a wider net to support children whose families may just miss out is sought.</w:t>
            </w:r>
          </w:p>
          <w:p w14:paraId="1B63031D" w14:textId="77777777" w:rsidR="0069410D" w:rsidRPr="002D2E89" w:rsidRDefault="0069410D" w:rsidP="0069410D">
            <w:pPr>
              <w:rPr>
                <w:i/>
                <w:iCs/>
                <w:sz w:val="22"/>
                <w:szCs w:val="22"/>
              </w:rPr>
            </w:pPr>
          </w:p>
          <w:p w14:paraId="009D61AA" w14:textId="77777777" w:rsidR="0069410D" w:rsidRPr="002D2E89" w:rsidRDefault="0069410D" w:rsidP="0069410D">
            <w:pPr>
              <w:rPr>
                <w:iCs/>
                <w:sz w:val="22"/>
                <w:szCs w:val="22"/>
              </w:rPr>
            </w:pPr>
            <w:r w:rsidRPr="002D2E89">
              <w:rPr>
                <w:iCs/>
                <w:sz w:val="22"/>
                <w:szCs w:val="22"/>
              </w:rPr>
              <w:t xml:space="preserve">Ultimate Objectives </w:t>
            </w:r>
          </w:p>
          <w:p w14:paraId="43429DE9" w14:textId="77777777" w:rsidR="0069410D" w:rsidRPr="002D2E89" w:rsidRDefault="0069410D" w:rsidP="0069410D">
            <w:pPr>
              <w:pStyle w:val="ListParagraph"/>
              <w:numPr>
                <w:ilvl w:val="0"/>
                <w:numId w:val="15"/>
              </w:numPr>
              <w:rPr>
                <w:iCs/>
                <w:sz w:val="22"/>
                <w:szCs w:val="22"/>
              </w:rPr>
            </w:pPr>
            <w:r w:rsidRPr="002D2E89">
              <w:rPr>
                <w:iCs/>
                <w:sz w:val="22"/>
                <w:szCs w:val="22"/>
              </w:rPr>
              <w:t xml:space="preserve">To narrow the attainment gap between disadvantaged and </w:t>
            </w:r>
            <w:proofErr w:type="spellStart"/>
            <w:r w:rsidRPr="002D2E89">
              <w:rPr>
                <w:iCs/>
                <w:sz w:val="22"/>
                <w:szCs w:val="22"/>
              </w:rPr>
              <w:t>non disadvantaged</w:t>
            </w:r>
            <w:proofErr w:type="spellEnd"/>
            <w:r w:rsidRPr="002D2E89">
              <w:rPr>
                <w:iCs/>
                <w:sz w:val="22"/>
                <w:szCs w:val="22"/>
              </w:rPr>
              <w:t xml:space="preserve"> pupils nationally and using internal data</w:t>
            </w:r>
          </w:p>
          <w:p w14:paraId="6FFC28F8" w14:textId="77777777" w:rsidR="0069410D" w:rsidRPr="002D2E89" w:rsidRDefault="0069410D" w:rsidP="0069410D">
            <w:pPr>
              <w:pStyle w:val="ListParagraph"/>
              <w:numPr>
                <w:ilvl w:val="0"/>
                <w:numId w:val="15"/>
              </w:numPr>
              <w:rPr>
                <w:iCs/>
                <w:sz w:val="22"/>
                <w:szCs w:val="22"/>
              </w:rPr>
            </w:pPr>
            <w:r w:rsidRPr="002D2E89">
              <w:rPr>
                <w:iCs/>
                <w:sz w:val="22"/>
                <w:szCs w:val="22"/>
              </w:rPr>
              <w:t>For all disadvantaged pupils to meet or exceed nationally expected progress to reach age related expectations at the end of year 6</w:t>
            </w:r>
          </w:p>
          <w:p w14:paraId="5383F1CF" w14:textId="0FF1D030" w:rsidR="0069410D" w:rsidRPr="002D2E89" w:rsidRDefault="0069410D" w:rsidP="0069410D">
            <w:pPr>
              <w:rPr>
                <w:iCs/>
                <w:sz w:val="22"/>
                <w:szCs w:val="22"/>
              </w:rPr>
            </w:pPr>
            <w:r w:rsidRPr="002D2E89">
              <w:rPr>
                <w:iCs/>
                <w:sz w:val="22"/>
                <w:szCs w:val="22"/>
              </w:rPr>
              <w:t>The Gove</w:t>
            </w:r>
            <w:r w:rsidR="00645551" w:rsidRPr="002D2E89">
              <w:rPr>
                <w:iCs/>
                <w:sz w:val="22"/>
                <w:szCs w:val="22"/>
              </w:rPr>
              <w:t>rnors at Bretherton Endowed may</w:t>
            </w:r>
            <w:r w:rsidRPr="002D2E89">
              <w:rPr>
                <w:iCs/>
                <w:sz w:val="22"/>
                <w:szCs w:val="22"/>
              </w:rPr>
              <w:t xml:space="preserve"> consider </w:t>
            </w:r>
            <w:r w:rsidR="00645551" w:rsidRPr="002D2E89">
              <w:rPr>
                <w:iCs/>
                <w:sz w:val="22"/>
                <w:szCs w:val="22"/>
              </w:rPr>
              <w:t xml:space="preserve">any of </w:t>
            </w:r>
            <w:r w:rsidRPr="002D2E89">
              <w:rPr>
                <w:iCs/>
                <w:sz w:val="22"/>
                <w:szCs w:val="22"/>
              </w:rPr>
              <w:t xml:space="preserve">the following </w:t>
            </w:r>
            <w:r w:rsidR="00645551" w:rsidRPr="002D2E89">
              <w:rPr>
                <w:iCs/>
                <w:sz w:val="22"/>
                <w:szCs w:val="22"/>
              </w:rPr>
              <w:t>provision when making decisions for this group in order to achieve our objectives:</w:t>
            </w:r>
          </w:p>
          <w:p w14:paraId="1A7B1D5B" w14:textId="77777777" w:rsidR="00645551" w:rsidRPr="002D2E89" w:rsidRDefault="00645551" w:rsidP="00645551">
            <w:pPr>
              <w:pStyle w:val="ListParagraph"/>
              <w:numPr>
                <w:ilvl w:val="0"/>
                <w:numId w:val="16"/>
              </w:numPr>
              <w:rPr>
                <w:iCs/>
                <w:sz w:val="22"/>
                <w:szCs w:val="22"/>
              </w:rPr>
            </w:pPr>
            <w:r w:rsidRPr="002D2E89">
              <w:rPr>
                <w:iCs/>
                <w:sz w:val="22"/>
                <w:szCs w:val="22"/>
              </w:rPr>
              <w:t>1 to 1 support</w:t>
            </w:r>
          </w:p>
          <w:p w14:paraId="1218E501" w14:textId="77777777" w:rsidR="00645551" w:rsidRPr="002D2E89" w:rsidRDefault="00645551" w:rsidP="00645551">
            <w:pPr>
              <w:pStyle w:val="ListParagraph"/>
              <w:numPr>
                <w:ilvl w:val="0"/>
                <w:numId w:val="16"/>
              </w:numPr>
              <w:rPr>
                <w:iCs/>
                <w:sz w:val="22"/>
                <w:szCs w:val="22"/>
              </w:rPr>
            </w:pPr>
            <w:r w:rsidRPr="002D2E89">
              <w:rPr>
                <w:iCs/>
                <w:sz w:val="22"/>
                <w:szCs w:val="22"/>
              </w:rPr>
              <w:t>Catch up tutoring in small groups with experiences TA or teacher focussed on overcoming gaps in learning</w:t>
            </w:r>
          </w:p>
          <w:p w14:paraId="5F0D8340" w14:textId="77777777" w:rsidR="00645551" w:rsidRPr="002D2E89" w:rsidRDefault="00645551" w:rsidP="00645551">
            <w:pPr>
              <w:pStyle w:val="ListParagraph"/>
              <w:numPr>
                <w:ilvl w:val="0"/>
                <w:numId w:val="16"/>
              </w:numPr>
              <w:rPr>
                <w:iCs/>
                <w:sz w:val="22"/>
                <w:szCs w:val="22"/>
              </w:rPr>
            </w:pPr>
            <w:r w:rsidRPr="002D2E89">
              <w:rPr>
                <w:iCs/>
                <w:sz w:val="22"/>
                <w:szCs w:val="22"/>
              </w:rPr>
              <w:t>Additional staff to reduce class sizes</w:t>
            </w:r>
          </w:p>
          <w:p w14:paraId="539CF6EA" w14:textId="77777777" w:rsidR="00645551" w:rsidRPr="002D2E89" w:rsidRDefault="00645551" w:rsidP="00645551">
            <w:pPr>
              <w:pStyle w:val="ListParagraph"/>
              <w:numPr>
                <w:ilvl w:val="0"/>
                <w:numId w:val="16"/>
              </w:numPr>
              <w:rPr>
                <w:iCs/>
                <w:sz w:val="22"/>
                <w:szCs w:val="22"/>
              </w:rPr>
            </w:pPr>
            <w:r w:rsidRPr="002D2E89">
              <w:rPr>
                <w:iCs/>
                <w:sz w:val="22"/>
                <w:szCs w:val="22"/>
              </w:rPr>
              <w:t>Additional teaching and learning opportunities through external resources</w:t>
            </w:r>
          </w:p>
          <w:p w14:paraId="49808716" w14:textId="77777777" w:rsidR="00645551" w:rsidRPr="002D2E89" w:rsidRDefault="00645551" w:rsidP="00645551">
            <w:pPr>
              <w:pStyle w:val="ListParagraph"/>
              <w:numPr>
                <w:ilvl w:val="0"/>
                <w:numId w:val="16"/>
              </w:numPr>
              <w:rPr>
                <w:iCs/>
                <w:sz w:val="22"/>
                <w:szCs w:val="22"/>
              </w:rPr>
            </w:pPr>
            <w:r w:rsidRPr="002D2E89">
              <w:rPr>
                <w:iCs/>
                <w:sz w:val="22"/>
                <w:szCs w:val="22"/>
              </w:rPr>
              <w:t>Additional support for transition internally and to high school. Transition into EYFS also.</w:t>
            </w:r>
          </w:p>
          <w:p w14:paraId="54AC44AA" w14:textId="77777777" w:rsidR="00645551" w:rsidRPr="002D2E89" w:rsidRDefault="00645551" w:rsidP="00645551">
            <w:pPr>
              <w:pStyle w:val="ListParagraph"/>
              <w:numPr>
                <w:ilvl w:val="0"/>
                <w:numId w:val="16"/>
              </w:numPr>
              <w:rPr>
                <w:iCs/>
                <w:sz w:val="22"/>
                <w:szCs w:val="22"/>
              </w:rPr>
            </w:pPr>
            <w:r w:rsidRPr="002D2E89">
              <w:rPr>
                <w:iCs/>
                <w:sz w:val="22"/>
                <w:szCs w:val="22"/>
              </w:rPr>
              <w:t xml:space="preserve">Plan a suite of payments for key expenses such as uniform, residential trips, trips, visitors, books, experiences, clubs, </w:t>
            </w:r>
          </w:p>
          <w:p w14:paraId="7D5776BB" w14:textId="3DBF630E" w:rsidR="00645551" w:rsidRDefault="00645551" w:rsidP="00645551">
            <w:pPr>
              <w:pStyle w:val="ListParagraph"/>
              <w:numPr>
                <w:ilvl w:val="0"/>
                <w:numId w:val="16"/>
              </w:numPr>
              <w:rPr>
                <w:iCs/>
                <w:sz w:val="22"/>
                <w:szCs w:val="22"/>
              </w:rPr>
            </w:pPr>
            <w:r w:rsidRPr="002D2E89">
              <w:rPr>
                <w:iCs/>
                <w:sz w:val="22"/>
                <w:szCs w:val="22"/>
              </w:rPr>
              <w:t>To support the funding of specialist software or learning software to enhance the curriculum</w:t>
            </w:r>
          </w:p>
          <w:p w14:paraId="7247E713" w14:textId="271BA4AB" w:rsidR="006F79F1" w:rsidRPr="002D2E89" w:rsidRDefault="006F79F1" w:rsidP="00645551">
            <w:pPr>
              <w:pStyle w:val="ListParagraph"/>
              <w:numPr>
                <w:ilvl w:val="0"/>
                <w:numId w:val="16"/>
              </w:numPr>
              <w:rPr>
                <w:iCs/>
                <w:sz w:val="22"/>
                <w:szCs w:val="22"/>
              </w:rPr>
            </w:pPr>
            <w:r>
              <w:rPr>
                <w:iCs/>
                <w:sz w:val="22"/>
                <w:szCs w:val="22"/>
              </w:rPr>
              <w:t>Quality and high aspirational curriculum resources.</w:t>
            </w:r>
          </w:p>
          <w:p w14:paraId="3FC1D9E1" w14:textId="5E6A8540" w:rsidR="00645551" w:rsidRPr="002D2E89" w:rsidRDefault="00645551" w:rsidP="00645551">
            <w:pPr>
              <w:pStyle w:val="ListParagraph"/>
              <w:numPr>
                <w:ilvl w:val="0"/>
                <w:numId w:val="16"/>
              </w:numPr>
              <w:rPr>
                <w:iCs/>
                <w:sz w:val="22"/>
                <w:szCs w:val="22"/>
              </w:rPr>
            </w:pPr>
            <w:r w:rsidRPr="002D2E89">
              <w:rPr>
                <w:iCs/>
                <w:sz w:val="22"/>
                <w:szCs w:val="22"/>
              </w:rPr>
              <w:t>Additional SEND professional support if appropriate including screening and assessment for benchmarking</w:t>
            </w:r>
          </w:p>
          <w:p w14:paraId="71B053C0" w14:textId="425D5A44" w:rsidR="00645551" w:rsidRDefault="00645551" w:rsidP="00645551">
            <w:pPr>
              <w:pStyle w:val="ListParagraph"/>
              <w:numPr>
                <w:ilvl w:val="0"/>
                <w:numId w:val="16"/>
              </w:numPr>
              <w:rPr>
                <w:iCs/>
                <w:sz w:val="22"/>
                <w:szCs w:val="22"/>
              </w:rPr>
            </w:pPr>
            <w:r w:rsidRPr="002D2E89">
              <w:rPr>
                <w:iCs/>
                <w:sz w:val="22"/>
                <w:szCs w:val="22"/>
              </w:rPr>
              <w:t>To extend PE provision through being active</w:t>
            </w:r>
          </w:p>
          <w:p w14:paraId="125CCB88" w14:textId="044A9EEB" w:rsidR="006F79F1" w:rsidRPr="002D2E89" w:rsidRDefault="006F79F1" w:rsidP="00645551">
            <w:pPr>
              <w:pStyle w:val="ListParagraph"/>
              <w:numPr>
                <w:ilvl w:val="0"/>
                <w:numId w:val="16"/>
              </w:numPr>
              <w:rPr>
                <w:iCs/>
                <w:sz w:val="22"/>
                <w:szCs w:val="22"/>
              </w:rPr>
            </w:pPr>
            <w:r>
              <w:rPr>
                <w:iCs/>
                <w:sz w:val="22"/>
                <w:szCs w:val="22"/>
              </w:rPr>
              <w:t>Wellbeing support woven within our curriculum and interventions as an extra entitlement where required</w:t>
            </w:r>
          </w:p>
          <w:p w14:paraId="04FA5527" w14:textId="7C95C33C" w:rsidR="00645551" w:rsidRPr="002D2E89" w:rsidRDefault="00645551" w:rsidP="00645551">
            <w:pPr>
              <w:pStyle w:val="ListParagraph"/>
              <w:numPr>
                <w:ilvl w:val="0"/>
                <w:numId w:val="16"/>
              </w:numPr>
              <w:rPr>
                <w:iCs/>
                <w:sz w:val="22"/>
                <w:szCs w:val="22"/>
              </w:rPr>
            </w:pPr>
            <w:r w:rsidRPr="002D2E89">
              <w:rPr>
                <w:iCs/>
                <w:sz w:val="22"/>
                <w:szCs w:val="22"/>
              </w:rPr>
              <w:t>Resources to support concrete learning</w:t>
            </w:r>
          </w:p>
          <w:p w14:paraId="5C8CD96C" w14:textId="77777777" w:rsidR="00645551" w:rsidRPr="002D2E89" w:rsidRDefault="00645551" w:rsidP="00645551">
            <w:pPr>
              <w:pStyle w:val="ListParagraph"/>
              <w:numPr>
                <w:ilvl w:val="0"/>
                <w:numId w:val="16"/>
              </w:numPr>
              <w:rPr>
                <w:iCs/>
                <w:sz w:val="22"/>
                <w:szCs w:val="22"/>
              </w:rPr>
            </w:pPr>
            <w:r w:rsidRPr="002D2E89">
              <w:rPr>
                <w:iCs/>
                <w:sz w:val="22"/>
                <w:szCs w:val="22"/>
              </w:rPr>
              <w:lastRenderedPageBreak/>
              <w:t>Behaviour and nurture support available during class time and lunchtimes</w:t>
            </w:r>
          </w:p>
          <w:p w14:paraId="7DC1B0AE" w14:textId="77777777" w:rsidR="00645551" w:rsidRDefault="00645551" w:rsidP="00645551">
            <w:pPr>
              <w:rPr>
                <w:iCs/>
                <w:sz w:val="22"/>
                <w:szCs w:val="22"/>
              </w:rPr>
            </w:pPr>
            <w:r w:rsidRPr="002D2E89">
              <w:rPr>
                <w:iCs/>
                <w:sz w:val="22"/>
                <w:szCs w:val="22"/>
              </w:rPr>
              <w:t>This is not an exhausted list and may change according to the needs of the individuals and school priorities for disadvantaged children.</w:t>
            </w:r>
          </w:p>
          <w:p w14:paraId="2A7D54E9" w14:textId="3F4E418E" w:rsidR="001068AC" w:rsidRPr="00645551" w:rsidRDefault="001068AC" w:rsidP="00645551">
            <w:pPr>
              <w:rPr>
                <w:iCs/>
              </w:rPr>
            </w:pPr>
            <w:r>
              <w:rPr>
                <w:iCs/>
              </w:rPr>
              <w:t xml:space="preserve">This document has been produced with consideration to </w:t>
            </w:r>
            <w:hyperlink r:id="rId11" w:history="1">
              <w:r w:rsidRPr="001A72A9">
                <w:rPr>
                  <w:rStyle w:val="Hyperlink"/>
                  <w:iCs/>
                </w:rPr>
                <w:t>file:///C:/Users/alison/Downloads/Pupil_Premium_Guidance_iPDF%20(1).pdf</w:t>
              </w:r>
            </w:hyperlink>
            <w:r>
              <w:rPr>
                <w:iCs/>
              </w:rPr>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0A07CD2" w:rsidR="00E66558" w:rsidRPr="009D3929" w:rsidRDefault="009D3929">
            <w:pPr>
              <w:pStyle w:val="TableRowCentered"/>
              <w:jc w:val="left"/>
              <w:rPr>
                <w:sz w:val="22"/>
                <w:szCs w:val="22"/>
              </w:rPr>
            </w:pPr>
            <w:r w:rsidRPr="009D3929">
              <w:rPr>
                <w:rFonts w:cs="Arial"/>
                <w:iCs/>
                <w:color w:val="auto"/>
                <w:sz w:val="22"/>
                <w:szCs w:val="22"/>
              </w:rPr>
              <w:t>Our assessments, observations and discussions with pupils and families indicate that the education and wellbeing of m</w:t>
            </w:r>
            <w:r w:rsidRPr="009D3929">
              <w:rPr>
                <w:rFonts w:cs="Arial"/>
                <w:color w:val="auto"/>
                <w:sz w:val="22"/>
                <w:szCs w:val="22"/>
              </w:rPr>
              <w:t>any of our disadvantaged pupils continues to be affected by the impact of the current financial hardship</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02AC7FC" w:rsidR="00E66558" w:rsidRPr="009D3929" w:rsidRDefault="00945B5F">
            <w:pPr>
              <w:pStyle w:val="TableRowCentered"/>
              <w:jc w:val="left"/>
              <w:rPr>
                <w:sz w:val="22"/>
                <w:szCs w:val="22"/>
              </w:rPr>
            </w:pPr>
            <w:r w:rsidRPr="009D3929">
              <w:rPr>
                <w:sz w:val="22"/>
                <w:szCs w:val="22"/>
              </w:rPr>
              <w:t>Some limited life experiences and opportunities to join in with enrichment activities</w:t>
            </w:r>
          </w:p>
        </w:tc>
      </w:tr>
      <w:tr w:rsidR="00645551" w14:paraId="4E80A22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6F9D5" w14:textId="275472F4" w:rsidR="00645551" w:rsidRDefault="00645551">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B2B15" w14:textId="595D4FB8" w:rsidR="00645551" w:rsidRPr="009D3929" w:rsidRDefault="009D3929">
            <w:pPr>
              <w:pStyle w:val="TableRowCentered"/>
              <w:jc w:val="left"/>
              <w:rPr>
                <w:sz w:val="22"/>
                <w:szCs w:val="22"/>
              </w:rPr>
            </w:pPr>
            <w:r w:rsidRPr="009D3929">
              <w:rPr>
                <w:rFonts w:cs="Arial"/>
                <w:iCs/>
                <w:color w:val="auto"/>
                <w:sz w:val="22"/>
                <w:szCs w:val="22"/>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5B970BB" w:rsidR="00E66558" w:rsidRDefault="00645551">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620F" w14:textId="23D853EB" w:rsidR="009D3929" w:rsidRDefault="009D3929" w:rsidP="009D3929">
            <w:pPr>
              <w:autoSpaceDN/>
              <w:spacing w:before="60" w:after="120" w:line="240" w:lineRule="auto"/>
              <w:ind w:left="57" w:right="57"/>
              <w:rPr>
                <w:iCs/>
                <w:color w:val="auto"/>
                <w:sz w:val="22"/>
                <w:szCs w:val="22"/>
                <w:lang w:val="en-US"/>
              </w:rPr>
            </w:pPr>
            <w:r w:rsidRPr="009D3929">
              <w:rPr>
                <w:rFonts w:cs="Arial"/>
                <w:iCs/>
                <w:color w:val="auto"/>
                <w:sz w:val="22"/>
                <w:szCs w:val="22"/>
                <w:lang w:val="en-US"/>
              </w:rPr>
              <w:t>Internal and external assessments indicate</w:t>
            </w:r>
            <w:r w:rsidRPr="009D3929">
              <w:rPr>
                <w:iCs/>
                <w:color w:val="auto"/>
                <w:sz w:val="22"/>
                <w:szCs w:val="22"/>
                <w:lang w:val="en-US"/>
              </w:rPr>
              <w:t xml:space="preserve"> that writing attainment among disadvantaged pupils is significantly below that of non-disadvantaged pupils. </w:t>
            </w:r>
          </w:p>
          <w:p w14:paraId="3D182481" w14:textId="0525BB63" w:rsidR="00CE40DC" w:rsidRPr="009D3929" w:rsidRDefault="00CE40DC" w:rsidP="009D3929">
            <w:pPr>
              <w:autoSpaceDN/>
              <w:spacing w:before="60" w:after="120" w:line="240" w:lineRule="auto"/>
              <w:ind w:left="57" w:right="57"/>
              <w:rPr>
                <w:iCs/>
                <w:color w:val="auto"/>
                <w:sz w:val="22"/>
                <w:szCs w:val="22"/>
                <w:lang w:val="en-US"/>
              </w:rPr>
            </w:pPr>
            <w:r>
              <w:rPr>
                <w:rFonts w:cs="Arial"/>
                <w:iCs/>
                <w:color w:val="auto"/>
                <w:sz w:val="22"/>
                <w:szCs w:val="22"/>
                <w:lang w:val="en-US"/>
              </w:rPr>
              <w:t xml:space="preserve">Internal and external assessments indicate that </w:t>
            </w:r>
            <w:proofErr w:type="spellStart"/>
            <w:r>
              <w:rPr>
                <w:rFonts w:cs="Arial"/>
                <w:iCs/>
                <w:color w:val="auto"/>
                <w:sz w:val="22"/>
                <w:szCs w:val="22"/>
                <w:lang w:val="en-US"/>
              </w:rPr>
              <w:t>maths</w:t>
            </w:r>
            <w:proofErr w:type="spellEnd"/>
            <w:r>
              <w:rPr>
                <w:rFonts w:cs="Arial"/>
                <w:iCs/>
                <w:color w:val="auto"/>
                <w:sz w:val="22"/>
                <w:szCs w:val="22"/>
                <w:lang w:val="en-US"/>
              </w:rPr>
              <w:t xml:space="preserve"> attainment among disadvantaged pupils is below that of </w:t>
            </w:r>
            <w:proofErr w:type="spellStart"/>
            <w:proofErr w:type="gramStart"/>
            <w:r>
              <w:rPr>
                <w:rFonts w:cs="Arial"/>
                <w:iCs/>
                <w:color w:val="auto"/>
                <w:sz w:val="22"/>
                <w:szCs w:val="22"/>
                <w:lang w:val="en-US"/>
              </w:rPr>
              <w:t>non disadvantaged</w:t>
            </w:r>
            <w:proofErr w:type="spellEnd"/>
            <w:proofErr w:type="gramEnd"/>
            <w:r>
              <w:rPr>
                <w:rFonts w:cs="Arial"/>
                <w:iCs/>
                <w:color w:val="auto"/>
                <w:sz w:val="22"/>
                <w:szCs w:val="22"/>
                <w:lang w:val="en-US"/>
              </w:rPr>
              <w:t xml:space="preserve"> pupils. </w:t>
            </w:r>
          </w:p>
          <w:p w14:paraId="2A7D54F7" w14:textId="39EBB7AE" w:rsidR="00E66558" w:rsidRPr="009D3929" w:rsidRDefault="00E66558">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4DACEA1" w:rsidR="00E66558" w:rsidRDefault="0064555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9DF6F9F" w:rsidR="00E66558" w:rsidRPr="009D3929" w:rsidRDefault="00026CEB">
            <w:pPr>
              <w:pStyle w:val="TableRowCentered"/>
              <w:jc w:val="left"/>
              <w:rPr>
                <w:iCs/>
                <w:sz w:val="22"/>
                <w:szCs w:val="22"/>
              </w:rPr>
            </w:pPr>
            <w:r w:rsidRPr="009D3929">
              <w:rPr>
                <w:iCs/>
                <w:sz w:val="22"/>
                <w:szCs w:val="22"/>
              </w:rPr>
              <w:t>To maximise outcomes for children throughout school irrespective of Government criteria for disadvantage.</w:t>
            </w:r>
          </w:p>
        </w:tc>
      </w:tr>
      <w:tr w:rsidR="009D3929" w14:paraId="51D2B66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3CE6" w14:textId="1BADB344" w:rsidR="009D3929" w:rsidRDefault="009D392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41217" w14:textId="538CDBB6" w:rsidR="009D3929" w:rsidRPr="009D3929" w:rsidRDefault="009D3929" w:rsidP="009D3929">
            <w:pPr>
              <w:autoSpaceDN/>
              <w:spacing w:before="60" w:after="120" w:line="240" w:lineRule="auto"/>
              <w:ind w:left="57" w:right="57"/>
              <w:rPr>
                <w:rFonts w:cs="Arial"/>
                <w:iCs/>
                <w:color w:val="auto"/>
                <w:sz w:val="22"/>
                <w:szCs w:val="22"/>
                <w:lang w:val="en-US"/>
              </w:rPr>
            </w:pPr>
            <w:r w:rsidRPr="009D3929">
              <w:rPr>
                <w:rFonts w:cs="Arial"/>
                <w:iCs/>
                <w:color w:val="auto"/>
                <w:sz w:val="22"/>
                <w:szCs w:val="22"/>
                <w:lang w:val="en-US"/>
              </w:rPr>
              <w:t xml:space="preserve">Our attendance data over the last </w:t>
            </w:r>
            <w:r w:rsidR="006F79F1">
              <w:rPr>
                <w:rFonts w:cs="Arial"/>
                <w:iCs/>
                <w:color w:val="auto"/>
                <w:sz w:val="22"/>
                <w:szCs w:val="22"/>
                <w:lang w:val="en-US"/>
              </w:rPr>
              <w:t>3</w:t>
            </w:r>
            <w:r w:rsidRPr="009D3929">
              <w:rPr>
                <w:rFonts w:cs="Arial"/>
                <w:iCs/>
                <w:color w:val="auto"/>
                <w:sz w:val="22"/>
                <w:szCs w:val="22"/>
                <w:lang w:val="en-US"/>
              </w:rPr>
              <w:t xml:space="preserve"> years indicates that attendance among disadvantaged pupils has been between </w:t>
            </w:r>
            <w:r w:rsidR="006F79F1">
              <w:rPr>
                <w:rFonts w:cs="Arial"/>
                <w:iCs/>
                <w:color w:val="auto"/>
                <w:sz w:val="22"/>
                <w:szCs w:val="22"/>
                <w:lang w:val="en-US"/>
              </w:rPr>
              <w:t>5-15</w:t>
            </w:r>
            <w:r w:rsidRPr="009D3929">
              <w:rPr>
                <w:rFonts w:cs="Arial"/>
                <w:iCs/>
                <w:color w:val="auto"/>
                <w:sz w:val="22"/>
                <w:szCs w:val="22"/>
                <w:lang w:val="en-US"/>
              </w:rPr>
              <w:t>% lower than for non-disadvantaged pupils.</w:t>
            </w:r>
            <w:r w:rsidR="006F79F1">
              <w:rPr>
                <w:rFonts w:cs="Arial"/>
                <w:iCs/>
                <w:color w:val="auto"/>
                <w:sz w:val="22"/>
                <w:szCs w:val="22"/>
                <w:lang w:val="en-US"/>
              </w:rPr>
              <w:t xml:space="preserve"> This has varied through </w:t>
            </w:r>
            <w:proofErr w:type="spellStart"/>
            <w:r w:rsidR="006F79F1">
              <w:rPr>
                <w:rFonts w:cs="Arial"/>
                <w:iCs/>
                <w:color w:val="auto"/>
                <w:sz w:val="22"/>
                <w:szCs w:val="22"/>
                <w:lang w:val="en-US"/>
              </w:rPr>
              <w:t>Covid</w:t>
            </w:r>
            <w:proofErr w:type="spellEnd"/>
            <w:r w:rsidR="006F79F1">
              <w:rPr>
                <w:rFonts w:cs="Arial"/>
                <w:iCs/>
                <w:color w:val="auto"/>
                <w:sz w:val="22"/>
                <w:szCs w:val="22"/>
                <w:lang w:val="en-US"/>
              </w:rPr>
              <w:t xml:space="preserve"> affected time periods and is an explicit group monitored and planned for.</w:t>
            </w:r>
          </w:p>
          <w:p w14:paraId="612133F2" w14:textId="77777777" w:rsidR="009D3929" w:rsidRPr="009D3929" w:rsidRDefault="009D3929">
            <w:pPr>
              <w:pStyle w:val="TableRowCentered"/>
              <w:jc w:val="left"/>
              <w:rPr>
                <w:iCs/>
                <w:sz w:val="22"/>
                <w:szCs w:val="22"/>
              </w:rPr>
            </w:pP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4769" w:type="pct"/>
        <w:tblCellMar>
          <w:left w:w="10" w:type="dxa"/>
          <w:right w:w="10" w:type="dxa"/>
        </w:tblCellMar>
        <w:tblLook w:val="04A0" w:firstRow="1" w:lastRow="0" w:firstColumn="1" w:lastColumn="0" w:noHBand="0" w:noVBand="1"/>
      </w:tblPr>
      <w:tblGrid>
        <w:gridCol w:w="4815"/>
        <w:gridCol w:w="4536"/>
        <w:gridCol w:w="4536"/>
      </w:tblGrid>
      <w:tr w:rsidR="00017A9E" w14:paraId="2A7D5503" w14:textId="14106B33" w:rsidTr="005A424B">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017A9E" w:rsidRDefault="00017A9E">
            <w:pPr>
              <w:pStyle w:val="TableHeader"/>
              <w:jc w:val="left"/>
            </w:pPr>
            <w:r>
              <w:t>Intended outcome</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017A9E" w:rsidRDefault="00017A9E">
            <w:pPr>
              <w:pStyle w:val="TableHeader"/>
              <w:jc w:val="left"/>
            </w:pPr>
            <w:r>
              <w:t>Success criteria</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Pr>
          <w:p w14:paraId="54ED4683" w14:textId="273E3239" w:rsidR="00017A9E" w:rsidRDefault="00017A9E">
            <w:pPr>
              <w:pStyle w:val="TableHeader"/>
              <w:jc w:val="left"/>
            </w:pPr>
            <w:r>
              <w:t>Impact updates</w:t>
            </w:r>
          </w:p>
        </w:tc>
      </w:tr>
      <w:tr w:rsidR="00017A9E" w14:paraId="2A7D5506" w14:textId="2DB6F844" w:rsidTr="005A424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21969BC" w:rsidR="00017A9E" w:rsidRDefault="00017A9E" w:rsidP="00026CEB">
            <w:pPr>
              <w:pStyle w:val="TableRow"/>
              <w:ind w:left="0"/>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7777777" w:rsidR="00017A9E" w:rsidRDefault="00017A9E" w:rsidP="00C86DA6">
            <w:pPr>
              <w:pStyle w:val="TableRowCentered"/>
              <w:ind w:left="0"/>
              <w:jc w:val="left"/>
              <w:rPr>
                <w:sz w:val="22"/>
                <w:szCs w:val="22"/>
              </w:rPr>
            </w:pPr>
          </w:p>
        </w:tc>
        <w:tc>
          <w:tcPr>
            <w:tcW w:w="4536" w:type="dxa"/>
            <w:tcBorders>
              <w:top w:val="single" w:sz="4" w:space="0" w:color="000000"/>
              <w:left w:val="single" w:sz="4" w:space="0" w:color="000000"/>
              <w:bottom w:val="single" w:sz="4" w:space="0" w:color="000000"/>
              <w:right w:val="single" w:sz="4" w:space="0" w:color="000000"/>
            </w:tcBorders>
          </w:tcPr>
          <w:p w14:paraId="5F5F1906" w14:textId="77777777" w:rsidR="00017A9E" w:rsidRDefault="00017A9E">
            <w:pPr>
              <w:pStyle w:val="TableRowCentered"/>
              <w:jc w:val="left"/>
              <w:rPr>
                <w:sz w:val="22"/>
                <w:szCs w:val="22"/>
              </w:rPr>
            </w:pPr>
          </w:p>
        </w:tc>
      </w:tr>
      <w:tr w:rsidR="005A424B" w14:paraId="2A7D5509" w14:textId="5E4FF097" w:rsidTr="005A424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47B1521" w:rsidR="005A424B" w:rsidRPr="00C86DA6" w:rsidRDefault="005A424B" w:rsidP="005A424B">
            <w:pPr>
              <w:pStyle w:val="TableRow"/>
              <w:rPr>
                <w:sz w:val="22"/>
                <w:szCs w:val="22"/>
              </w:rPr>
            </w:pPr>
            <w:r w:rsidRPr="00C86DA6">
              <w:rPr>
                <w:rFonts w:cs="Arial"/>
                <w:color w:val="auto"/>
                <w:sz w:val="22"/>
                <w:szCs w:val="22"/>
              </w:rPr>
              <w:t xml:space="preserve">Improved oral language skills and vocabulary among disadvantaged pupils.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FC32F" w14:textId="77777777" w:rsidR="005A424B" w:rsidRDefault="005A424B" w:rsidP="005A424B">
            <w:pPr>
              <w:pStyle w:val="TableRowCentered"/>
              <w:jc w:val="left"/>
              <w:rPr>
                <w:color w:val="auto"/>
                <w:sz w:val="22"/>
                <w:szCs w:val="22"/>
              </w:rPr>
            </w:pPr>
            <w:r w:rsidRPr="00C86DA6">
              <w:rPr>
                <w:rFonts w:cs="Arial"/>
                <w:color w:val="auto"/>
                <w:sz w:val="22"/>
                <w:szCs w:val="22"/>
              </w:rPr>
              <w:t xml:space="preserve">Assessments and observations indicate significantly improved oral language among disadvantaged pupils. </w:t>
            </w:r>
            <w:r w:rsidRPr="00C86DA6">
              <w:rPr>
                <w:color w:val="auto"/>
                <w:sz w:val="22"/>
                <w:szCs w:val="22"/>
              </w:rPr>
              <w:t>This is evident when triangulated with other sources of evidence, including engagement in lessons, book scrutiny and ongoing formative assessment.</w:t>
            </w:r>
          </w:p>
          <w:p w14:paraId="163DA6CC" w14:textId="77777777" w:rsidR="00FE0E60" w:rsidRDefault="00FE0E60" w:rsidP="005A424B">
            <w:pPr>
              <w:pStyle w:val="TableRowCentered"/>
              <w:jc w:val="left"/>
              <w:rPr>
                <w:rFonts w:cs="Arial"/>
                <w:color w:val="auto"/>
                <w:sz w:val="22"/>
                <w:szCs w:val="22"/>
              </w:rPr>
            </w:pPr>
            <w:r>
              <w:rPr>
                <w:rFonts w:cs="Arial"/>
                <w:color w:val="auto"/>
                <w:sz w:val="22"/>
                <w:szCs w:val="22"/>
              </w:rPr>
              <w:t>External CPD</w:t>
            </w:r>
          </w:p>
          <w:p w14:paraId="2A7D5508" w14:textId="102AECAE" w:rsidR="00FE0E60" w:rsidRPr="00C86DA6" w:rsidRDefault="00FE0E60" w:rsidP="005A424B">
            <w:pPr>
              <w:pStyle w:val="TableRowCentered"/>
              <w:jc w:val="left"/>
              <w:rPr>
                <w:sz w:val="22"/>
                <w:szCs w:val="22"/>
              </w:rPr>
            </w:pPr>
            <w:r>
              <w:rPr>
                <w:sz w:val="22"/>
                <w:szCs w:val="22"/>
              </w:rPr>
              <w:t>Whole School Action plan on vocabulary</w:t>
            </w:r>
          </w:p>
        </w:tc>
        <w:tc>
          <w:tcPr>
            <w:tcW w:w="4536" w:type="dxa"/>
            <w:tcBorders>
              <w:top w:val="single" w:sz="4" w:space="0" w:color="000000"/>
              <w:left w:val="single" w:sz="4" w:space="0" w:color="000000"/>
              <w:bottom w:val="single" w:sz="4" w:space="0" w:color="000000"/>
              <w:right w:val="single" w:sz="4" w:space="0" w:color="000000"/>
            </w:tcBorders>
          </w:tcPr>
          <w:p w14:paraId="6F06ED0D" w14:textId="7EA2CDB7" w:rsidR="005A424B" w:rsidRDefault="005A424B" w:rsidP="005A424B">
            <w:pPr>
              <w:pStyle w:val="TableRowCentered"/>
              <w:jc w:val="left"/>
              <w:rPr>
                <w:sz w:val="20"/>
              </w:rPr>
            </w:pPr>
            <w:r>
              <w:rPr>
                <w:sz w:val="20"/>
              </w:rPr>
              <w:t xml:space="preserve">. </w:t>
            </w:r>
          </w:p>
          <w:p w14:paraId="5CE6D4C4" w14:textId="24F6481B" w:rsidR="005A424B" w:rsidRDefault="005A424B" w:rsidP="005A424B">
            <w:pPr>
              <w:pStyle w:val="TableRowCentered"/>
              <w:jc w:val="left"/>
              <w:rPr>
                <w:sz w:val="20"/>
              </w:rPr>
            </w:pPr>
          </w:p>
          <w:p w14:paraId="3BCDC2E6" w14:textId="22C9AF7D" w:rsidR="005A424B" w:rsidRPr="00F61D4C" w:rsidRDefault="005A424B" w:rsidP="005A424B">
            <w:pPr>
              <w:pStyle w:val="TableRowCentered"/>
              <w:jc w:val="left"/>
              <w:rPr>
                <w:sz w:val="20"/>
              </w:rPr>
            </w:pPr>
          </w:p>
        </w:tc>
      </w:tr>
      <w:tr w:rsidR="00017A9E" w14:paraId="0B13C23F" w14:textId="5FBAB690" w:rsidTr="005A424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F8C2B" w14:textId="08F2189A" w:rsidR="00017A9E" w:rsidRPr="00C86DA6" w:rsidRDefault="005A424B">
            <w:pPr>
              <w:pStyle w:val="TableRow"/>
              <w:rPr>
                <w:iCs/>
                <w:sz w:val="22"/>
                <w:szCs w:val="22"/>
              </w:rPr>
            </w:pPr>
            <w:r w:rsidRPr="00C86DA6">
              <w:rPr>
                <w:rFonts w:cs="Arial"/>
                <w:color w:val="auto"/>
                <w:sz w:val="22"/>
                <w:szCs w:val="22"/>
              </w:rPr>
              <w:t>Improved writing attainment among disadvantaged pupils.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3E394" w14:textId="77777777" w:rsidR="00017A9E" w:rsidRDefault="005A424B" w:rsidP="00F61D4C">
            <w:pPr>
              <w:pStyle w:val="TableRowCentered"/>
              <w:jc w:val="left"/>
              <w:rPr>
                <w:rFonts w:cs="Arial"/>
                <w:color w:val="auto"/>
                <w:sz w:val="22"/>
                <w:szCs w:val="22"/>
                <w:lang w:eastAsia="en-US"/>
              </w:rPr>
            </w:pPr>
            <w:r w:rsidRPr="00C86DA6">
              <w:rPr>
                <w:rFonts w:cs="Arial"/>
                <w:color w:val="auto"/>
                <w:sz w:val="22"/>
                <w:szCs w:val="22"/>
              </w:rPr>
              <w:t>KS2</w:t>
            </w:r>
            <w:r w:rsidRPr="00C86DA6">
              <w:rPr>
                <w:rFonts w:cs="Arial"/>
                <w:color w:val="auto"/>
                <w:sz w:val="22"/>
                <w:szCs w:val="22"/>
                <w:lang w:eastAsia="en-US"/>
              </w:rPr>
              <w:t xml:space="preserve"> writing outcomes in 2022/23 show that more than 80% of disadvantaged pupils met the expected standard.</w:t>
            </w:r>
          </w:p>
          <w:p w14:paraId="527EE4F0" w14:textId="77777777" w:rsidR="00FE0E60" w:rsidRDefault="00FE0E60" w:rsidP="00F61D4C">
            <w:pPr>
              <w:pStyle w:val="TableRowCentered"/>
              <w:jc w:val="left"/>
              <w:rPr>
                <w:sz w:val="22"/>
                <w:szCs w:val="22"/>
              </w:rPr>
            </w:pPr>
            <w:r>
              <w:rPr>
                <w:sz w:val="22"/>
                <w:szCs w:val="22"/>
              </w:rPr>
              <w:t>Whole school phonics intervention and training.</w:t>
            </w:r>
          </w:p>
          <w:p w14:paraId="628107C3" w14:textId="7CB865CE" w:rsidR="00FE0E60" w:rsidRPr="00C86DA6" w:rsidRDefault="00FE0E60" w:rsidP="00F61D4C">
            <w:pPr>
              <w:pStyle w:val="TableRowCentered"/>
              <w:jc w:val="left"/>
              <w:rPr>
                <w:sz w:val="22"/>
                <w:szCs w:val="22"/>
              </w:rPr>
            </w:pPr>
            <w:r>
              <w:rPr>
                <w:sz w:val="22"/>
                <w:szCs w:val="22"/>
              </w:rPr>
              <w:t>Reading scheme updated in line with phonics including interventions through school.</w:t>
            </w:r>
          </w:p>
        </w:tc>
        <w:tc>
          <w:tcPr>
            <w:tcW w:w="4536" w:type="dxa"/>
            <w:tcBorders>
              <w:top w:val="single" w:sz="4" w:space="0" w:color="000000"/>
              <w:left w:val="single" w:sz="4" w:space="0" w:color="000000"/>
              <w:bottom w:val="single" w:sz="4" w:space="0" w:color="000000"/>
              <w:right w:val="single" w:sz="4" w:space="0" w:color="000000"/>
            </w:tcBorders>
          </w:tcPr>
          <w:p w14:paraId="18FA9752" w14:textId="35619A53" w:rsidR="00017A9E" w:rsidRDefault="00017A9E" w:rsidP="00F61D4C">
            <w:pPr>
              <w:pStyle w:val="TableRowCentered"/>
              <w:jc w:val="left"/>
              <w:rPr>
                <w:sz w:val="20"/>
              </w:rPr>
            </w:pPr>
          </w:p>
        </w:tc>
      </w:tr>
      <w:tr w:rsidR="001068AC" w14:paraId="16B3553B" w14:textId="77777777" w:rsidTr="005A424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D2238" w14:textId="4F94F886" w:rsidR="001068AC" w:rsidRPr="00C86DA6" w:rsidRDefault="001068AC">
            <w:pPr>
              <w:pStyle w:val="TableRow"/>
              <w:rPr>
                <w:rFonts w:cs="Arial"/>
                <w:color w:val="auto"/>
                <w:sz w:val="22"/>
                <w:szCs w:val="22"/>
              </w:rPr>
            </w:pPr>
            <w:r>
              <w:rPr>
                <w:rFonts w:cs="Arial"/>
                <w:color w:val="auto"/>
                <w:sz w:val="22"/>
                <w:szCs w:val="22"/>
              </w:rPr>
              <w:t>Improved maths attainment among disadvantaged pupils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6520" w14:textId="77777777" w:rsidR="001068AC" w:rsidRDefault="001068AC" w:rsidP="00F61D4C">
            <w:pPr>
              <w:pStyle w:val="TableRowCentered"/>
              <w:jc w:val="left"/>
              <w:rPr>
                <w:rFonts w:cs="Arial"/>
                <w:color w:val="auto"/>
                <w:sz w:val="22"/>
                <w:szCs w:val="22"/>
              </w:rPr>
            </w:pPr>
            <w:r>
              <w:rPr>
                <w:rFonts w:cs="Arial"/>
                <w:color w:val="auto"/>
                <w:sz w:val="22"/>
                <w:szCs w:val="22"/>
              </w:rPr>
              <w:t>Internal and external assessments show maths calculation, confidence and reasoning is lower in PPG pupils than their peers. Many aspects are linked to vocabulary and confidence and this will be addressed through quality first teaching.</w:t>
            </w:r>
          </w:p>
          <w:p w14:paraId="058693C4" w14:textId="3FDD9598" w:rsidR="001068AC" w:rsidRPr="00C86DA6" w:rsidRDefault="001068AC" w:rsidP="00F61D4C">
            <w:pPr>
              <w:pStyle w:val="TableRowCentered"/>
              <w:jc w:val="left"/>
              <w:rPr>
                <w:rFonts w:cs="Arial"/>
                <w:color w:val="auto"/>
                <w:sz w:val="22"/>
                <w:szCs w:val="22"/>
              </w:rPr>
            </w:pPr>
            <w:r>
              <w:rPr>
                <w:rFonts w:cs="Arial"/>
                <w:color w:val="auto"/>
                <w:sz w:val="22"/>
                <w:szCs w:val="22"/>
              </w:rPr>
              <w:t>(</w:t>
            </w:r>
            <w:r>
              <w:t xml:space="preserve">Good teaching is the most important lever schools have to improve </w:t>
            </w:r>
            <w:r>
              <w:lastRenderedPageBreak/>
              <w:t>outcomes for disadvantaged pupils. Using the Pupil Premium to improve teaching quality benefits all students and has a particularly positive effect on children eligible for the Pupil Premium. While the Pupil Premium is provided as a different grant from core funding, this financial split shouldn’t create an artificial separation from whole class teaching</w:t>
            </w:r>
            <w:r>
              <w:t>)</w:t>
            </w:r>
            <w:bookmarkStart w:id="17" w:name="_GoBack"/>
            <w:bookmarkEnd w:id="17"/>
          </w:p>
        </w:tc>
        <w:tc>
          <w:tcPr>
            <w:tcW w:w="4536" w:type="dxa"/>
            <w:tcBorders>
              <w:top w:val="single" w:sz="4" w:space="0" w:color="000000"/>
              <w:left w:val="single" w:sz="4" w:space="0" w:color="000000"/>
              <w:bottom w:val="single" w:sz="4" w:space="0" w:color="000000"/>
              <w:right w:val="single" w:sz="4" w:space="0" w:color="000000"/>
            </w:tcBorders>
          </w:tcPr>
          <w:p w14:paraId="16DF7C61" w14:textId="77777777" w:rsidR="001068AC" w:rsidRDefault="001068AC" w:rsidP="00F61D4C">
            <w:pPr>
              <w:pStyle w:val="TableRowCentered"/>
              <w:jc w:val="left"/>
              <w:rPr>
                <w:sz w:val="20"/>
              </w:rPr>
            </w:pPr>
          </w:p>
        </w:tc>
      </w:tr>
      <w:tr w:rsidR="00017A9E" w14:paraId="2A7D550C" w14:textId="608BD292" w:rsidTr="005A424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6C99AA7" w:rsidR="00017A9E" w:rsidRPr="00C86DA6" w:rsidRDefault="005A424B">
            <w:pPr>
              <w:pStyle w:val="TableRow"/>
              <w:rPr>
                <w:sz w:val="22"/>
                <w:szCs w:val="22"/>
              </w:rPr>
            </w:pPr>
            <w:r w:rsidRPr="00C86DA6">
              <w:rPr>
                <w:rFonts w:cs="Arial"/>
                <w:color w:val="auto"/>
                <w:sz w:val="22"/>
                <w:szCs w:val="22"/>
              </w:rPr>
              <w:t>To achieve and sustain improved wellbeing for all pupils in our school, particularly our disadvantaged pupils and those suffering financial hardship.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F5BC0" w14:textId="77777777" w:rsidR="005A424B" w:rsidRPr="00C86DA6" w:rsidRDefault="005A424B" w:rsidP="005A424B">
            <w:pPr>
              <w:autoSpaceDN/>
              <w:spacing w:before="60" w:after="60" w:line="240" w:lineRule="auto"/>
              <w:ind w:left="34" w:right="57"/>
              <w:rPr>
                <w:rFonts w:cs="Arial"/>
                <w:color w:val="auto"/>
                <w:sz w:val="22"/>
                <w:szCs w:val="22"/>
              </w:rPr>
            </w:pPr>
            <w:r w:rsidRPr="00C86DA6">
              <w:rPr>
                <w:rFonts w:cs="Arial"/>
                <w:color w:val="auto"/>
                <w:sz w:val="22"/>
                <w:szCs w:val="22"/>
              </w:rPr>
              <w:t>Sustained high levels of wellbeing by 2024/25 demonstrated by:</w:t>
            </w:r>
          </w:p>
          <w:p w14:paraId="2BDF35D6" w14:textId="77777777" w:rsidR="005A424B" w:rsidRPr="00C86DA6" w:rsidRDefault="005A424B" w:rsidP="005A424B">
            <w:pPr>
              <w:pStyle w:val="ListParagraph"/>
              <w:numPr>
                <w:ilvl w:val="0"/>
                <w:numId w:val="18"/>
              </w:numPr>
              <w:autoSpaceDN/>
              <w:spacing w:before="60" w:after="120" w:line="240" w:lineRule="auto"/>
              <w:ind w:right="57" w:hanging="357"/>
              <w:contextualSpacing w:val="0"/>
              <w:rPr>
                <w:rFonts w:cs="Arial"/>
                <w:color w:val="auto"/>
                <w:sz w:val="22"/>
                <w:szCs w:val="22"/>
              </w:rPr>
            </w:pPr>
            <w:r w:rsidRPr="00C86DA6">
              <w:rPr>
                <w:rFonts w:cs="Arial"/>
                <w:color w:val="auto"/>
                <w:sz w:val="22"/>
                <w:szCs w:val="22"/>
              </w:rPr>
              <w:t>qualitative data from student voice, student and parent surveys and teacher observations</w:t>
            </w:r>
          </w:p>
          <w:p w14:paraId="68F4C6EC" w14:textId="77777777" w:rsidR="00017A9E" w:rsidRDefault="005A424B" w:rsidP="005A424B">
            <w:pPr>
              <w:pStyle w:val="ListParagraph"/>
              <w:numPr>
                <w:ilvl w:val="0"/>
                <w:numId w:val="18"/>
              </w:numPr>
              <w:autoSpaceDN/>
              <w:spacing w:before="60" w:after="120" w:line="240" w:lineRule="auto"/>
              <w:ind w:right="57" w:hanging="357"/>
              <w:contextualSpacing w:val="0"/>
              <w:rPr>
                <w:rFonts w:cs="Arial"/>
                <w:color w:val="auto"/>
                <w:sz w:val="22"/>
                <w:szCs w:val="22"/>
              </w:rPr>
            </w:pPr>
            <w:r w:rsidRPr="00C86DA6">
              <w:rPr>
                <w:rFonts w:cs="Arial"/>
                <w:color w:val="auto"/>
                <w:sz w:val="22"/>
                <w:szCs w:val="22"/>
              </w:rPr>
              <w:t xml:space="preserve">a significant increase in participation in enrichment activities, particularly among disadvantaged pupils    </w:t>
            </w:r>
          </w:p>
          <w:p w14:paraId="2A7D550B" w14:textId="785CBDCC" w:rsidR="00FE0E60" w:rsidRPr="00C86DA6" w:rsidRDefault="00FE0E60" w:rsidP="005A424B">
            <w:pPr>
              <w:pStyle w:val="ListParagraph"/>
              <w:numPr>
                <w:ilvl w:val="0"/>
                <w:numId w:val="18"/>
              </w:numPr>
              <w:autoSpaceDN/>
              <w:spacing w:before="60" w:after="120" w:line="240" w:lineRule="auto"/>
              <w:ind w:right="57" w:hanging="357"/>
              <w:contextualSpacing w:val="0"/>
              <w:rPr>
                <w:rFonts w:cs="Arial"/>
                <w:color w:val="auto"/>
                <w:sz w:val="22"/>
                <w:szCs w:val="22"/>
              </w:rPr>
            </w:pPr>
            <w:r>
              <w:rPr>
                <w:rFonts w:cs="Arial"/>
                <w:color w:val="auto"/>
                <w:sz w:val="22"/>
                <w:szCs w:val="22"/>
              </w:rPr>
              <w:t>Dedicated ELSA trained member of staff to support and enhanced pastoral support through peer massage and Confident Me.</w:t>
            </w:r>
          </w:p>
        </w:tc>
        <w:tc>
          <w:tcPr>
            <w:tcW w:w="4536" w:type="dxa"/>
            <w:tcBorders>
              <w:top w:val="single" w:sz="4" w:space="0" w:color="000000"/>
              <w:left w:val="single" w:sz="4" w:space="0" w:color="000000"/>
              <w:bottom w:val="single" w:sz="4" w:space="0" w:color="000000"/>
              <w:right w:val="single" w:sz="4" w:space="0" w:color="000000"/>
            </w:tcBorders>
          </w:tcPr>
          <w:p w14:paraId="6F1A0434" w14:textId="3E25841E" w:rsidR="00017A9E" w:rsidRPr="00F61D4C" w:rsidRDefault="00017A9E">
            <w:pPr>
              <w:pStyle w:val="TableRowCentered"/>
              <w:jc w:val="left"/>
              <w:rPr>
                <w:sz w:val="20"/>
              </w:rPr>
            </w:pPr>
          </w:p>
        </w:tc>
      </w:tr>
      <w:tr w:rsidR="00017A9E" w14:paraId="0052A088" w14:textId="54201E93" w:rsidTr="005A424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0BC9" w14:textId="167E7F32" w:rsidR="00017A9E" w:rsidRPr="00C86DA6" w:rsidRDefault="005A424B">
            <w:pPr>
              <w:pStyle w:val="TableRow"/>
              <w:rPr>
                <w:iCs/>
                <w:sz w:val="22"/>
                <w:szCs w:val="22"/>
              </w:rPr>
            </w:pPr>
            <w:r w:rsidRPr="00C86DA6">
              <w:rPr>
                <w:rFonts w:cs="Arial"/>
                <w:color w:val="auto"/>
                <w:sz w:val="22"/>
                <w:szCs w:val="22"/>
              </w:rPr>
              <w:t>To achieve and sustain improved attendance for all pupils, particularly our disadvantaged pupils.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6397" w14:textId="0F06FA54" w:rsidR="005A424B" w:rsidRPr="00C86DA6" w:rsidRDefault="005A424B" w:rsidP="005A424B">
            <w:pPr>
              <w:autoSpaceDN/>
              <w:spacing w:before="60" w:after="60" w:line="240" w:lineRule="auto"/>
              <w:ind w:left="57" w:right="57"/>
              <w:rPr>
                <w:rFonts w:cs="Arial"/>
                <w:color w:val="auto"/>
                <w:sz w:val="22"/>
                <w:szCs w:val="22"/>
              </w:rPr>
            </w:pPr>
            <w:r w:rsidRPr="00C86DA6">
              <w:rPr>
                <w:rFonts w:cs="Arial"/>
                <w:color w:val="auto"/>
                <w:sz w:val="22"/>
                <w:szCs w:val="22"/>
              </w:rPr>
              <w:t>Sustained high attendance by 2022/23 demonstrated by:</w:t>
            </w:r>
          </w:p>
          <w:p w14:paraId="318ED493" w14:textId="2128BD1D" w:rsidR="00C86DA6" w:rsidRPr="00C86DA6" w:rsidRDefault="005A424B" w:rsidP="00C86DA6">
            <w:pPr>
              <w:pStyle w:val="ListParagraph"/>
              <w:numPr>
                <w:ilvl w:val="0"/>
                <w:numId w:val="19"/>
              </w:numPr>
              <w:autoSpaceDN/>
              <w:spacing w:before="60" w:after="60" w:line="240" w:lineRule="auto"/>
              <w:ind w:right="57"/>
              <w:rPr>
                <w:rFonts w:cs="Arial"/>
                <w:color w:val="auto"/>
                <w:sz w:val="22"/>
                <w:szCs w:val="22"/>
              </w:rPr>
            </w:pPr>
            <w:r w:rsidRPr="00C86DA6">
              <w:rPr>
                <w:rFonts w:cs="Arial"/>
                <w:color w:val="auto"/>
                <w:sz w:val="22"/>
                <w:szCs w:val="22"/>
              </w:rPr>
              <w:t xml:space="preserve">the overall unauthorised absence rate for all pupils being no more than </w:t>
            </w:r>
            <w:r w:rsidR="006F79F1">
              <w:rPr>
                <w:rFonts w:cs="Arial"/>
                <w:color w:val="auto"/>
                <w:sz w:val="22"/>
                <w:szCs w:val="22"/>
              </w:rPr>
              <w:t>5</w:t>
            </w:r>
            <w:r w:rsidRPr="00C86DA6">
              <w:rPr>
                <w:rFonts w:cs="Arial"/>
                <w:color w:val="auto"/>
                <w:sz w:val="22"/>
                <w:szCs w:val="22"/>
              </w:rPr>
              <w:t xml:space="preserve">%, and the attendance gap between disadvantaged pupils and their non-disadvantaged </w:t>
            </w:r>
            <w:proofErr w:type="gramStart"/>
            <w:r w:rsidRPr="00C86DA6">
              <w:rPr>
                <w:rFonts w:cs="Arial"/>
                <w:color w:val="auto"/>
                <w:sz w:val="22"/>
                <w:szCs w:val="22"/>
              </w:rPr>
              <w:t>peers</w:t>
            </w:r>
            <w:proofErr w:type="gramEnd"/>
            <w:r w:rsidRPr="00C86DA6">
              <w:rPr>
                <w:rFonts w:cs="Arial"/>
                <w:color w:val="auto"/>
                <w:sz w:val="22"/>
                <w:szCs w:val="22"/>
              </w:rPr>
              <w:t xml:space="preserve"> </w:t>
            </w:r>
            <w:r w:rsidR="006F79F1">
              <w:rPr>
                <w:rFonts w:cs="Arial"/>
                <w:color w:val="auto"/>
                <w:sz w:val="22"/>
                <w:szCs w:val="22"/>
              </w:rPr>
              <w:t>gap being reduced so PPG and non PPG are closer</w:t>
            </w:r>
            <w:r w:rsidRPr="00C86DA6">
              <w:rPr>
                <w:rFonts w:cs="Arial"/>
                <w:color w:val="auto"/>
                <w:sz w:val="22"/>
                <w:szCs w:val="22"/>
              </w:rPr>
              <w:t>.</w:t>
            </w:r>
          </w:p>
          <w:p w14:paraId="284121B2" w14:textId="77777777" w:rsidR="00C86DA6" w:rsidRPr="00C86DA6" w:rsidRDefault="00C86DA6" w:rsidP="00C86DA6">
            <w:pPr>
              <w:pStyle w:val="ListParagraph"/>
              <w:numPr>
                <w:ilvl w:val="0"/>
                <w:numId w:val="0"/>
              </w:numPr>
              <w:autoSpaceDN/>
              <w:spacing w:before="60" w:after="60" w:line="240" w:lineRule="auto"/>
              <w:ind w:left="417" w:right="57"/>
              <w:rPr>
                <w:rFonts w:cs="Arial"/>
                <w:color w:val="auto"/>
                <w:sz w:val="22"/>
                <w:szCs w:val="22"/>
              </w:rPr>
            </w:pPr>
          </w:p>
          <w:p w14:paraId="47E6E7AD" w14:textId="4778246F" w:rsidR="00017A9E" w:rsidRPr="00C86DA6" w:rsidRDefault="005A424B" w:rsidP="00C86DA6">
            <w:pPr>
              <w:pStyle w:val="ListParagraph"/>
              <w:numPr>
                <w:ilvl w:val="0"/>
                <w:numId w:val="19"/>
              </w:numPr>
              <w:autoSpaceDN/>
              <w:spacing w:before="60" w:after="60" w:line="240" w:lineRule="auto"/>
              <w:ind w:right="57"/>
              <w:rPr>
                <w:rFonts w:cs="Arial"/>
                <w:color w:val="auto"/>
                <w:sz w:val="22"/>
                <w:szCs w:val="22"/>
              </w:rPr>
            </w:pPr>
            <w:r w:rsidRPr="00C86DA6">
              <w:rPr>
                <w:rFonts w:cs="Arial"/>
                <w:color w:val="auto"/>
                <w:sz w:val="22"/>
                <w:szCs w:val="22"/>
              </w:rPr>
              <w:lastRenderedPageBreak/>
              <w:t xml:space="preserve">the percentage of all pupils who are persistently absent </w:t>
            </w:r>
            <w:proofErr w:type="spellStart"/>
            <w:r w:rsidR="006F79F1">
              <w:rPr>
                <w:rFonts w:cs="Arial"/>
                <w:color w:val="auto"/>
                <w:sz w:val="22"/>
                <w:szCs w:val="22"/>
              </w:rPr>
              <w:t>ie</w:t>
            </w:r>
            <w:proofErr w:type="spellEnd"/>
            <w:r w:rsidR="006F79F1">
              <w:rPr>
                <w:rFonts w:cs="Arial"/>
                <w:color w:val="auto"/>
                <w:sz w:val="22"/>
                <w:szCs w:val="22"/>
              </w:rPr>
              <w:t xml:space="preserve"> </w:t>
            </w:r>
            <w:r w:rsidRPr="00C86DA6">
              <w:rPr>
                <w:rFonts w:cs="Arial"/>
                <w:color w:val="auto"/>
                <w:sz w:val="22"/>
                <w:szCs w:val="22"/>
              </w:rPr>
              <w:t>below</w:t>
            </w:r>
            <w:r w:rsidRPr="00C86DA6">
              <w:rPr>
                <w:rFonts w:cs="Arial"/>
                <w:color w:val="FF0000"/>
                <w:sz w:val="22"/>
                <w:szCs w:val="22"/>
              </w:rPr>
              <w:t xml:space="preserve"> </w:t>
            </w:r>
            <w:r w:rsidR="006F79F1">
              <w:rPr>
                <w:rFonts w:cs="Arial"/>
                <w:color w:val="auto"/>
                <w:sz w:val="22"/>
                <w:szCs w:val="22"/>
              </w:rPr>
              <w:t>90</w:t>
            </w:r>
            <w:r w:rsidRPr="00C86DA6">
              <w:rPr>
                <w:rFonts w:cs="Arial"/>
                <w:color w:val="auto"/>
                <w:sz w:val="22"/>
                <w:szCs w:val="22"/>
              </w:rPr>
              <w:t xml:space="preserve">% </w:t>
            </w:r>
            <w:r w:rsidR="00CE40DC">
              <w:rPr>
                <w:rFonts w:cs="Arial"/>
                <w:color w:val="auto"/>
                <w:sz w:val="22"/>
                <w:szCs w:val="22"/>
              </w:rPr>
              <w:t xml:space="preserve">to reduce </w:t>
            </w:r>
            <w:r w:rsidRPr="00C86DA6">
              <w:rPr>
                <w:rFonts w:cs="Arial"/>
                <w:color w:val="auto"/>
                <w:sz w:val="22"/>
                <w:szCs w:val="22"/>
              </w:rPr>
              <w:t xml:space="preserve">and the figure among disadvantaged pupils being </w:t>
            </w:r>
            <w:r w:rsidR="00CE40DC">
              <w:rPr>
                <w:rFonts w:cs="Arial"/>
                <w:color w:val="auto"/>
                <w:sz w:val="22"/>
                <w:szCs w:val="22"/>
              </w:rPr>
              <w:t xml:space="preserve">the same to reduce the gap with their </w:t>
            </w:r>
            <w:proofErr w:type="gramStart"/>
            <w:r w:rsidR="00CE40DC">
              <w:rPr>
                <w:rFonts w:cs="Arial"/>
                <w:color w:val="auto"/>
                <w:sz w:val="22"/>
                <w:szCs w:val="22"/>
              </w:rPr>
              <w:t>non PPG</w:t>
            </w:r>
            <w:proofErr w:type="gramEnd"/>
            <w:r w:rsidR="00CE40DC">
              <w:rPr>
                <w:rFonts w:cs="Arial"/>
                <w:color w:val="auto"/>
                <w:sz w:val="22"/>
                <w:szCs w:val="22"/>
              </w:rPr>
              <w:t xml:space="preserve"> peers.</w:t>
            </w:r>
          </w:p>
        </w:tc>
        <w:tc>
          <w:tcPr>
            <w:tcW w:w="4536" w:type="dxa"/>
            <w:tcBorders>
              <w:top w:val="single" w:sz="4" w:space="0" w:color="000000"/>
              <w:left w:val="single" w:sz="4" w:space="0" w:color="000000"/>
              <w:bottom w:val="single" w:sz="4" w:space="0" w:color="000000"/>
              <w:right w:val="single" w:sz="4" w:space="0" w:color="000000"/>
            </w:tcBorders>
          </w:tcPr>
          <w:p w14:paraId="6F41C597" w14:textId="404A38BB" w:rsidR="00017A9E" w:rsidRDefault="00017A9E">
            <w:pPr>
              <w:pStyle w:val="TableRowCentered"/>
              <w:jc w:val="left"/>
              <w:rPr>
                <w:sz w:val="20"/>
              </w:rPr>
            </w:pPr>
          </w:p>
        </w:tc>
      </w:tr>
      <w:tr w:rsidR="00017A9E" w14:paraId="2A7D550F" w14:textId="49462A0A" w:rsidTr="005A424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EE9A715" w:rsidR="00017A9E" w:rsidRPr="00C86DA6" w:rsidRDefault="00C86DA6">
            <w:pPr>
              <w:pStyle w:val="TableRow"/>
              <w:rPr>
                <w:sz w:val="22"/>
                <w:szCs w:val="22"/>
              </w:rPr>
            </w:pPr>
            <w:r w:rsidRPr="00C86DA6">
              <w:rPr>
                <w:sz w:val="22"/>
                <w:szCs w:val="22"/>
              </w:rPr>
              <w:t>To give p</w:t>
            </w:r>
            <w:r w:rsidR="00017A9E" w:rsidRPr="00C86DA6">
              <w:rPr>
                <w:sz w:val="22"/>
                <w:szCs w:val="22"/>
              </w:rPr>
              <w:t>upils access a wide range of enrichment experiences in school and out of school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70FA4" w14:textId="77777777" w:rsidR="00017A9E" w:rsidRPr="00C86DA6" w:rsidRDefault="00017A9E" w:rsidP="00F61D4C">
            <w:pPr>
              <w:pStyle w:val="TableRowCentered"/>
              <w:ind w:left="0"/>
              <w:jc w:val="left"/>
              <w:rPr>
                <w:sz w:val="22"/>
                <w:szCs w:val="22"/>
              </w:rPr>
            </w:pPr>
            <w:r w:rsidRPr="00C86DA6">
              <w:rPr>
                <w:sz w:val="22"/>
                <w:szCs w:val="22"/>
              </w:rPr>
              <w:t>Pupil questionnaires reflect enjoyment in school and positive attitudes to learning enhanced through enrichment activities</w:t>
            </w:r>
          </w:p>
          <w:p w14:paraId="7472128D" w14:textId="77777777" w:rsidR="00017A9E" w:rsidRPr="00C86DA6" w:rsidRDefault="00017A9E" w:rsidP="00F61D4C">
            <w:pPr>
              <w:pStyle w:val="TableRowCentered"/>
              <w:ind w:left="0"/>
              <w:jc w:val="left"/>
              <w:rPr>
                <w:sz w:val="22"/>
                <w:szCs w:val="22"/>
              </w:rPr>
            </w:pPr>
            <w:r w:rsidRPr="00C86DA6">
              <w:rPr>
                <w:sz w:val="22"/>
                <w:szCs w:val="22"/>
              </w:rPr>
              <w:t>Children who are vulnerable but not PPG also have their provision enhanced as a result of the planned opportunities</w:t>
            </w:r>
          </w:p>
          <w:p w14:paraId="50239C46" w14:textId="77777777" w:rsidR="00017A9E" w:rsidRPr="00C86DA6" w:rsidRDefault="00017A9E" w:rsidP="00F61D4C">
            <w:pPr>
              <w:pStyle w:val="TableRowCentered"/>
              <w:ind w:left="0"/>
              <w:jc w:val="left"/>
              <w:rPr>
                <w:sz w:val="22"/>
                <w:szCs w:val="22"/>
              </w:rPr>
            </w:pPr>
            <w:r w:rsidRPr="00C86DA6">
              <w:rPr>
                <w:sz w:val="22"/>
                <w:szCs w:val="22"/>
              </w:rPr>
              <w:t xml:space="preserve">Social skills , independence, perseverance, resilience and team work are developed </w:t>
            </w:r>
          </w:p>
          <w:p w14:paraId="1C508729" w14:textId="18EA262F" w:rsidR="00017A9E" w:rsidRDefault="00017A9E" w:rsidP="002D2E89">
            <w:pPr>
              <w:pStyle w:val="TableRowCentered"/>
              <w:jc w:val="left"/>
              <w:rPr>
                <w:sz w:val="22"/>
                <w:szCs w:val="22"/>
              </w:rPr>
            </w:pPr>
            <w:r w:rsidRPr="00C86DA6">
              <w:rPr>
                <w:sz w:val="22"/>
                <w:szCs w:val="22"/>
              </w:rPr>
              <w:t xml:space="preserve">Offer high quality music sessions in order to expose children to cultural history. </w:t>
            </w:r>
          </w:p>
          <w:p w14:paraId="69C7A247" w14:textId="4378EB7C" w:rsidR="00FE0E60" w:rsidRPr="00C86DA6" w:rsidRDefault="00FE0E60" w:rsidP="002D2E89">
            <w:pPr>
              <w:pStyle w:val="TableRowCentered"/>
              <w:jc w:val="left"/>
              <w:rPr>
                <w:sz w:val="22"/>
                <w:szCs w:val="22"/>
              </w:rPr>
            </w:pPr>
            <w:r>
              <w:rPr>
                <w:sz w:val="22"/>
                <w:szCs w:val="22"/>
              </w:rPr>
              <w:t>Funding for all trip experiences and uniform support.</w:t>
            </w:r>
          </w:p>
          <w:p w14:paraId="2A7D550E" w14:textId="6A37A748" w:rsidR="00017A9E" w:rsidRPr="00C86DA6" w:rsidRDefault="00017A9E" w:rsidP="002D2E89">
            <w:pPr>
              <w:pStyle w:val="TableRowCentered"/>
              <w:ind w:left="0"/>
              <w:jc w:val="left"/>
              <w:rPr>
                <w:sz w:val="22"/>
                <w:szCs w:val="22"/>
              </w:rPr>
            </w:pPr>
          </w:p>
        </w:tc>
        <w:tc>
          <w:tcPr>
            <w:tcW w:w="4536" w:type="dxa"/>
            <w:tcBorders>
              <w:top w:val="single" w:sz="4" w:space="0" w:color="000000"/>
              <w:left w:val="single" w:sz="4" w:space="0" w:color="000000"/>
              <w:bottom w:val="single" w:sz="4" w:space="0" w:color="000000"/>
              <w:right w:val="single" w:sz="4" w:space="0" w:color="000000"/>
            </w:tcBorders>
          </w:tcPr>
          <w:p w14:paraId="23C7A8F6" w14:textId="228FC3B0" w:rsidR="00017A9E" w:rsidRPr="00F61D4C" w:rsidRDefault="00017A9E" w:rsidP="00F61D4C">
            <w:pPr>
              <w:pStyle w:val="TableRowCentered"/>
              <w:ind w:left="0"/>
              <w:jc w:val="left"/>
              <w:rPr>
                <w:sz w:val="20"/>
              </w:rPr>
            </w:pPr>
          </w:p>
        </w:tc>
      </w:tr>
    </w:tbl>
    <w:p w14:paraId="60BAD9F6" w14:textId="69596F23" w:rsidR="00017A9E" w:rsidRDefault="00017A9E">
      <w:pPr>
        <w:pStyle w:val="Heading2"/>
      </w:pPr>
    </w:p>
    <w:p w14:paraId="27097140" w14:textId="77777777" w:rsidR="00017A9E" w:rsidRDefault="00017A9E">
      <w:pPr>
        <w:suppressAutoHyphens w:val="0"/>
        <w:spacing w:after="0" w:line="240" w:lineRule="auto"/>
        <w:rPr>
          <w:b/>
          <w:color w:val="104F75"/>
          <w:sz w:val="32"/>
          <w:szCs w:val="32"/>
        </w:rPr>
      </w:pPr>
      <w:r>
        <w:br w:type="page"/>
      </w:r>
    </w:p>
    <w:p w14:paraId="2A7D5512" w14:textId="526A064F" w:rsidR="00E66558" w:rsidRPr="003B726F" w:rsidRDefault="009D71E8" w:rsidP="003B726F">
      <w:pPr>
        <w:suppressAutoHyphens w:val="0"/>
        <w:spacing w:after="0" w:line="240" w:lineRule="auto"/>
        <w:rPr>
          <w:b/>
          <w:color w:val="104F75"/>
          <w:sz w:val="32"/>
          <w:szCs w:val="32"/>
        </w:rPr>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rsidRPr="009B6444">
        <w:rPr>
          <w:color w:val="auto"/>
        </w:rPr>
        <w:t>Teaching (for example, CPD, recruitment and retention</w:t>
      </w:r>
      <w:r>
        <w:t>)</w:t>
      </w:r>
    </w:p>
    <w:p w14:paraId="2A7D5515" w14:textId="0C0D1236" w:rsidR="00E66558" w:rsidRDefault="009D71E8">
      <w:r>
        <w:t>Budgeted cost: £</w:t>
      </w:r>
      <w:r w:rsidR="001A11D8">
        <w:t>8000</w:t>
      </w:r>
      <w:r w:rsidR="00106AE7">
        <w:rPr>
          <w:color w:val="FF0000"/>
        </w:rPr>
        <w:t xml:space="preserve"> </w:t>
      </w:r>
    </w:p>
    <w:tbl>
      <w:tblPr>
        <w:tblW w:w="5000" w:type="pct"/>
        <w:tblLayout w:type="fixed"/>
        <w:tblCellMar>
          <w:left w:w="10" w:type="dxa"/>
          <w:right w:w="10" w:type="dxa"/>
        </w:tblCellMar>
        <w:tblLook w:val="04A0" w:firstRow="1" w:lastRow="0" w:firstColumn="1" w:lastColumn="0" w:noHBand="0" w:noVBand="1"/>
      </w:tblPr>
      <w:tblGrid>
        <w:gridCol w:w="3257"/>
        <w:gridCol w:w="8545"/>
        <w:gridCol w:w="2758"/>
      </w:tblGrid>
      <w:tr w:rsidR="00E66558" w14:paraId="2A7D5519" w14:textId="77777777" w:rsidTr="00B93950">
        <w:tc>
          <w:tcPr>
            <w:tcW w:w="32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8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7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B93950">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844B4B2" w:rsidR="002B437A" w:rsidRPr="002D2E89" w:rsidRDefault="00D0296A" w:rsidP="003B726F">
            <w:pPr>
              <w:pStyle w:val="TableRow"/>
              <w:ind w:left="0"/>
              <w:rPr>
                <w:sz w:val="22"/>
                <w:szCs w:val="22"/>
              </w:rPr>
            </w:pPr>
            <w:r>
              <w:rPr>
                <w:sz w:val="22"/>
                <w:szCs w:val="22"/>
              </w:rPr>
              <w:t>Specialist TA – ELSA support renewed annually</w:t>
            </w:r>
          </w:p>
        </w:tc>
        <w:tc>
          <w:tcPr>
            <w:tcW w:w="8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23A66" w14:textId="77777777" w:rsidR="002B5B9C" w:rsidRDefault="00A4715A">
            <w:pPr>
              <w:pStyle w:val="TableRowCentered"/>
              <w:jc w:val="left"/>
              <w:rPr>
                <w:sz w:val="22"/>
              </w:rPr>
            </w:pPr>
            <w:r>
              <w:rPr>
                <w:sz w:val="22"/>
              </w:rPr>
              <w:t>Wellbeing agenda</w:t>
            </w:r>
          </w:p>
          <w:p w14:paraId="62871C04" w14:textId="77777777" w:rsidR="00A4715A" w:rsidRDefault="00A4715A" w:rsidP="00A4715A">
            <w:pPr>
              <w:pStyle w:val="TableRowCentered"/>
              <w:jc w:val="left"/>
              <w:rPr>
                <w:sz w:val="22"/>
              </w:rPr>
            </w:pPr>
            <w:r>
              <w:rPr>
                <w:sz w:val="22"/>
              </w:rPr>
              <w:t>Social and emotional aspects of learning</w:t>
            </w:r>
          </w:p>
          <w:p w14:paraId="2A7D551B" w14:textId="744AB1CC" w:rsidR="00A4715A" w:rsidRDefault="00A4715A" w:rsidP="00A4715A">
            <w:pPr>
              <w:pStyle w:val="TableRowCentered"/>
              <w:jc w:val="left"/>
              <w:rPr>
                <w:sz w:val="22"/>
              </w:rPr>
            </w:pPr>
            <w:r>
              <w:rPr>
                <w:sz w:val="22"/>
              </w:rPr>
              <w:t>Dedicated person to build relationship with children and families.</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30F9053" w:rsidR="005601F8" w:rsidRPr="005601F8" w:rsidRDefault="00871D0D">
            <w:pPr>
              <w:pStyle w:val="TableRowCentered"/>
              <w:jc w:val="left"/>
              <w:rPr>
                <w:b/>
                <w:sz w:val="22"/>
              </w:rPr>
            </w:pPr>
            <w:r>
              <w:rPr>
                <w:b/>
                <w:sz w:val="22"/>
              </w:rPr>
              <w:t>5</w:t>
            </w:r>
          </w:p>
        </w:tc>
      </w:tr>
      <w:tr w:rsidR="002D2E89" w14:paraId="74FDAE06" w14:textId="77777777" w:rsidTr="00B93950">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7198" w14:textId="10B2848C" w:rsidR="002D2E89" w:rsidRDefault="00D0296A" w:rsidP="003B726F">
            <w:pPr>
              <w:pStyle w:val="TableRow"/>
              <w:ind w:left="0"/>
              <w:rPr>
                <w:sz w:val="22"/>
                <w:szCs w:val="22"/>
              </w:rPr>
            </w:pPr>
            <w:r>
              <w:rPr>
                <w:sz w:val="22"/>
                <w:szCs w:val="22"/>
              </w:rPr>
              <w:t>Whole school vocabulary CPD</w:t>
            </w:r>
          </w:p>
          <w:p w14:paraId="664994D4" w14:textId="77777777" w:rsidR="00D0296A" w:rsidRDefault="00D0296A" w:rsidP="003B726F">
            <w:pPr>
              <w:pStyle w:val="TableRow"/>
              <w:ind w:left="0"/>
              <w:rPr>
                <w:sz w:val="22"/>
                <w:szCs w:val="22"/>
              </w:rPr>
            </w:pPr>
          </w:p>
          <w:p w14:paraId="75BBB1DE" w14:textId="77777777" w:rsidR="00D0296A" w:rsidRDefault="00D0296A" w:rsidP="003B726F">
            <w:pPr>
              <w:pStyle w:val="TableRow"/>
              <w:ind w:left="0"/>
              <w:rPr>
                <w:sz w:val="22"/>
                <w:szCs w:val="22"/>
              </w:rPr>
            </w:pPr>
            <w:r>
              <w:rPr>
                <w:sz w:val="22"/>
                <w:szCs w:val="22"/>
              </w:rPr>
              <w:t>Phonics and reading scheme CPD</w:t>
            </w:r>
          </w:p>
          <w:p w14:paraId="661178B4" w14:textId="77777777" w:rsidR="00CE40DC" w:rsidRDefault="00CE40DC" w:rsidP="003B726F">
            <w:pPr>
              <w:pStyle w:val="TableRow"/>
              <w:ind w:left="0"/>
              <w:rPr>
                <w:sz w:val="22"/>
                <w:szCs w:val="22"/>
              </w:rPr>
            </w:pPr>
          </w:p>
          <w:p w14:paraId="5C6E1118" w14:textId="6D2C5DA6" w:rsidR="00CE40DC" w:rsidRPr="002D2E89" w:rsidRDefault="00CE40DC" w:rsidP="003B726F">
            <w:pPr>
              <w:pStyle w:val="TableRow"/>
              <w:ind w:left="0"/>
              <w:rPr>
                <w:sz w:val="22"/>
                <w:szCs w:val="22"/>
              </w:rPr>
            </w:pPr>
            <w:r>
              <w:rPr>
                <w:sz w:val="22"/>
                <w:szCs w:val="22"/>
              </w:rPr>
              <w:t>1 to 1 small group maths intervention and TA support in classes to support those with gaps in learning in maths</w:t>
            </w:r>
          </w:p>
        </w:tc>
        <w:tc>
          <w:tcPr>
            <w:tcW w:w="8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7D098" w14:textId="77777777" w:rsidR="006734DD" w:rsidRPr="00E27862" w:rsidRDefault="006734DD" w:rsidP="006734DD">
            <w:pPr>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7F0BD8E9" w14:textId="205C31FD" w:rsidR="002D2E89" w:rsidRDefault="001068AC" w:rsidP="006734DD">
            <w:pPr>
              <w:pStyle w:val="TableRowCentered"/>
              <w:jc w:val="left"/>
              <w:rPr>
                <w:rFonts w:cs="Arial"/>
                <w:color w:val="0070C0"/>
                <w:u w:val="single"/>
              </w:rPr>
            </w:pPr>
            <w:hyperlink r:id="rId12" w:history="1">
              <w:r w:rsidR="006734DD" w:rsidRPr="00391C6D">
                <w:rPr>
                  <w:rFonts w:cs="Arial"/>
                  <w:color w:val="0070C0"/>
                  <w:u w:val="single"/>
                </w:rPr>
                <w:t>Oral language interventions | Toolkit Strand | Education Endowment Foundation | EEF</w:t>
              </w:r>
            </w:hyperlink>
          </w:p>
          <w:p w14:paraId="0BF67F72" w14:textId="0A83E54D" w:rsidR="00106AE7" w:rsidRDefault="00106AE7" w:rsidP="006734DD">
            <w:pPr>
              <w:pStyle w:val="TableRowCentered"/>
              <w:jc w:val="left"/>
              <w:rPr>
                <w:rFonts w:cs="Arial"/>
                <w:color w:val="0070C0"/>
                <w:u w:val="single"/>
              </w:rPr>
            </w:pPr>
          </w:p>
          <w:p w14:paraId="010066E3" w14:textId="5126A2DE" w:rsidR="00106AE7" w:rsidRDefault="00106AE7" w:rsidP="006734DD">
            <w:pPr>
              <w:pStyle w:val="TableRowCentered"/>
              <w:jc w:val="left"/>
              <w:rPr>
                <w:rFonts w:cs="Arial"/>
                <w:color w:val="0070C0"/>
                <w:u w:val="single"/>
              </w:rPr>
            </w:pPr>
            <w:r w:rsidRPr="00106AE7">
              <w:rPr>
                <w:rFonts w:cs="Arial"/>
                <w:color w:val="0070C0"/>
                <w:u w:val="single"/>
              </w:rPr>
              <w:t>https://educationendowmentfoundation.org.uk/education-evidence/early-years-toolkit/communication-and-language-approaches</w:t>
            </w:r>
          </w:p>
          <w:p w14:paraId="3D1367A7" w14:textId="77777777" w:rsidR="00A4715A" w:rsidRDefault="00A4715A" w:rsidP="006734DD">
            <w:pPr>
              <w:pStyle w:val="TableRowCentered"/>
              <w:jc w:val="left"/>
              <w:rPr>
                <w:sz w:val="22"/>
                <w:szCs w:val="22"/>
              </w:rPr>
            </w:pPr>
          </w:p>
          <w:p w14:paraId="0C9456F9" w14:textId="77777777" w:rsidR="00A4715A" w:rsidRDefault="001068AC" w:rsidP="006734DD">
            <w:pPr>
              <w:pStyle w:val="TableRowCentered"/>
              <w:jc w:val="left"/>
              <w:rPr>
                <w:rStyle w:val="Hyperlink"/>
                <w:sz w:val="22"/>
                <w:szCs w:val="22"/>
              </w:rPr>
            </w:pPr>
            <w:hyperlink r:id="rId13" w:history="1">
              <w:r w:rsidR="00A4715A" w:rsidRPr="002D2E89">
                <w:rPr>
                  <w:rStyle w:val="Hyperlink"/>
                  <w:sz w:val="22"/>
                  <w:szCs w:val="22"/>
                </w:rPr>
                <w:t>https://educationendowmentfoundation.org.uk/evidence-summaries/pupil-premium-guide/</w:t>
              </w:r>
            </w:hyperlink>
          </w:p>
          <w:p w14:paraId="7A3B7788" w14:textId="77777777" w:rsidR="00A4715A" w:rsidRDefault="00A4715A" w:rsidP="006734DD">
            <w:pPr>
              <w:pStyle w:val="TableRowCentered"/>
              <w:jc w:val="left"/>
              <w:rPr>
                <w:sz w:val="22"/>
                <w:szCs w:val="22"/>
              </w:rPr>
            </w:pPr>
          </w:p>
          <w:p w14:paraId="566594BD" w14:textId="77777777" w:rsidR="00A4715A" w:rsidRPr="00E27862" w:rsidRDefault="00A4715A" w:rsidP="00A4715A">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0592BFDB" w14:textId="12080C13" w:rsidR="00A4715A" w:rsidRPr="002D2E89" w:rsidRDefault="001068AC" w:rsidP="00A4715A">
            <w:pPr>
              <w:pStyle w:val="TableRowCentered"/>
              <w:jc w:val="left"/>
              <w:rPr>
                <w:sz w:val="22"/>
                <w:szCs w:val="22"/>
              </w:rPr>
            </w:pPr>
            <w:hyperlink r:id="rId14" w:history="1">
              <w:r w:rsidR="00A4715A" w:rsidRPr="00D01A6D">
                <w:rPr>
                  <w:color w:val="0070C0"/>
                  <w:szCs w:val="24"/>
                  <w:u w:val="single"/>
                </w:rPr>
                <w:t>Phonics | Toolkit Strand | Education Endowment Foundation | EEF</w:t>
              </w:r>
            </w:hyperlink>
          </w:p>
        </w:tc>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EAE1" w14:textId="419453D7" w:rsidR="002D2E89" w:rsidRPr="002D2E89" w:rsidRDefault="00106AE7">
            <w:pPr>
              <w:pStyle w:val="TableRowCentered"/>
              <w:jc w:val="left"/>
              <w:rPr>
                <w:sz w:val="22"/>
                <w:szCs w:val="22"/>
              </w:rPr>
            </w:pPr>
            <w:r>
              <w:rPr>
                <w:sz w:val="22"/>
                <w:szCs w:val="22"/>
              </w:rPr>
              <w:t>3,4</w:t>
            </w:r>
          </w:p>
        </w:tc>
      </w:tr>
      <w:tr w:rsidR="00E66558" w14:paraId="2A7D5521" w14:textId="77777777" w:rsidTr="00B93950">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5EAA0FF" w:rsidR="00E66558" w:rsidRPr="00645551" w:rsidRDefault="00D0296A" w:rsidP="002B5B9C">
            <w:pPr>
              <w:pStyle w:val="TableRow"/>
              <w:rPr>
                <w:sz w:val="22"/>
              </w:rPr>
            </w:pPr>
            <w:r>
              <w:rPr>
                <w:sz w:val="22"/>
              </w:rPr>
              <w:lastRenderedPageBreak/>
              <w:t>TA allocated 3 x days per week into Class Two to offer academic and pastoral support</w:t>
            </w:r>
          </w:p>
        </w:tc>
        <w:tc>
          <w:tcPr>
            <w:tcW w:w="8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09DE9" w14:textId="77777777" w:rsidR="00A4715A" w:rsidRPr="00E27862" w:rsidRDefault="00A4715A" w:rsidP="00A4715A">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2A7D551F" w14:textId="6FA6A94A" w:rsidR="002B5B9C" w:rsidRDefault="001068AC" w:rsidP="00A4715A">
            <w:pPr>
              <w:pStyle w:val="TableRowCentered"/>
              <w:jc w:val="left"/>
              <w:rPr>
                <w:sz w:val="22"/>
              </w:rPr>
            </w:pPr>
            <w:hyperlink r:id="rId15" w:history="1">
              <w:r w:rsidR="00A4715A" w:rsidRPr="000106A2">
                <w:rPr>
                  <w:color w:val="0070C0"/>
                  <w:szCs w:val="24"/>
                  <w:u w:val="single"/>
                </w:rPr>
                <w:t>EEF_Social_and_Emotional_Learning.pdf(educationendowmentfoundation.org.uk)</w:t>
              </w:r>
            </w:hyperlink>
          </w:p>
        </w:tc>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86DC698" w:rsidR="00A826D5" w:rsidRDefault="00106AE7" w:rsidP="005601F8">
            <w:pPr>
              <w:pStyle w:val="TableRowCentered"/>
              <w:jc w:val="left"/>
              <w:rPr>
                <w:sz w:val="22"/>
              </w:rPr>
            </w:pPr>
            <w:r>
              <w:rPr>
                <w:sz w:val="22"/>
              </w:rPr>
              <w:t>1,5</w:t>
            </w:r>
          </w:p>
        </w:tc>
      </w:tr>
      <w:tr w:rsidR="00B93950" w14:paraId="5F5F590D" w14:textId="77777777" w:rsidTr="00172C9A">
        <w:tc>
          <w:tcPr>
            <w:tcW w:w="14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3CCB" w14:textId="77777777" w:rsidR="00B93950" w:rsidRDefault="00FE0E60" w:rsidP="00FE0E60">
            <w:pPr>
              <w:pStyle w:val="TableRow"/>
              <w:rPr>
                <w:sz w:val="22"/>
              </w:rPr>
            </w:pPr>
            <w:r>
              <w:rPr>
                <w:sz w:val="22"/>
              </w:rPr>
              <w:t>Impact Statement:</w:t>
            </w:r>
          </w:p>
          <w:p w14:paraId="03012E71" w14:textId="7F7D959A" w:rsidR="00FE0E60" w:rsidRDefault="00FE0E60" w:rsidP="00FE0E60">
            <w:pPr>
              <w:pStyle w:val="TableRow"/>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CB63991" w:rsidR="00E66558" w:rsidRDefault="003117DD">
      <w:r>
        <w:t>Budgeted cost: £</w:t>
      </w:r>
      <w:r w:rsidR="001A11D8">
        <w:t>4000</w:t>
      </w:r>
    </w:p>
    <w:tbl>
      <w:tblPr>
        <w:tblW w:w="5000" w:type="pct"/>
        <w:tblCellMar>
          <w:left w:w="10" w:type="dxa"/>
          <w:right w:w="10" w:type="dxa"/>
        </w:tblCellMar>
        <w:tblLook w:val="04A0" w:firstRow="1" w:lastRow="0" w:firstColumn="1" w:lastColumn="0" w:noHBand="0" w:noVBand="1"/>
      </w:tblPr>
      <w:tblGrid>
        <w:gridCol w:w="3697"/>
        <w:gridCol w:w="7414"/>
        <w:gridCol w:w="3449"/>
      </w:tblGrid>
      <w:tr w:rsidR="00E66558" w14:paraId="2A7D5528" w14:textId="77777777" w:rsidTr="00B93950">
        <w:tc>
          <w:tcPr>
            <w:tcW w:w="4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39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D0296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B3A4" w14:textId="77777777" w:rsidR="002B437A" w:rsidRDefault="00D0296A" w:rsidP="003B726F">
            <w:pPr>
              <w:pStyle w:val="TableRow"/>
            </w:pPr>
            <w:r>
              <w:t>TA for structured interventions based in Class Two for targeted phonics and spelling interventions.</w:t>
            </w:r>
          </w:p>
          <w:p w14:paraId="2A7D5529" w14:textId="3EE52D0A" w:rsidR="00D0296A" w:rsidRPr="006279B9" w:rsidRDefault="00D0296A" w:rsidP="00D0296A">
            <w:pPr>
              <w:pStyle w:val="TableRow"/>
              <w:ind w:left="0"/>
            </w:pPr>
            <w:r>
              <w:t>Maths interventions.</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99508" w14:textId="77777777" w:rsidR="00A4715A" w:rsidRPr="00E27862" w:rsidRDefault="00A4715A" w:rsidP="00A4715A">
            <w:pPr>
              <w:autoSpaceDN/>
              <w:spacing w:before="60" w:after="60" w:line="240" w:lineRule="auto"/>
              <w:ind w:left="57" w:right="57"/>
              <w:rPr>
                <w:rFonts w:cs="Arial"/>
                <w:iCs/>
                <w:color w:val="auto"/>
              </w:rPr>
            </w:pPr>
            <w:r w:rsidRPr="00E27862">
              <w:rPr>
                <w:rFonts w:cs="Arial"/>
                <w:iCs/>
                <w:color w:val="auto"/>
              </w:rPr>
              <w:t xml:space="preserve">The DfE non-statutory guidance has been produced in conjunction with the National Centre for Excellence in the Teaching of Mathematics, drawing on evidence-based approaches: </w:t>
            </w:r>
          </w:p>
          <w:p w14:paraId="4A1746FF" w14:textId="77777777" w:rsidR="00A4715A" w:rsidRPr="00D01A6D" w:rsidRDefault="001068AC" w:rsidP="00A4715A">
            <w:pPr>
              <w:autoSpaceDN/>
              <w:spacing w:before="60" w:after="120" w:line="240" w:lineRule="auto"/>
              <w:ind w:left="57" w:right="57"/>
              <w:rPr>
                <w:rFonts w:cs="Arial"/>
                <w:iCs/>
                <w:color w:val="0070C0"/>
              </w:rPr>
            </w:pPr>
            <w:hyperlink r:id="rId16" w:history="1">
              <w:r w:rsidR="00A4715A" w:rsidRPr="00D01A6D">
                <w:rPr>
                  <w:color w:val="0070C0"/>
                  <w:u w:val="single"/>
                </w:rPr>
                <w:t>Maths_guidance_KS_1_and_2.pdf (publishing.service.gov.uk)</w:t>
              </w:r>
            </w:hyperlink>
          </w:p>
          <w:p w14:paraId="7A0B7E79" w14:textId="77777777" w:rsidR="00A4715A" w:rsidRPr="00E27862" w:rsidRDefault="00A4715A" w:rsidP="00A4715A">
            <w:pPr>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2A7D552A" w14:textId="25FFDFFE" w:rsidR="003B726F" w:rsidRDefault="001068AC" w:rsidP="00A4715A">
            <w:pPr>
              <w:pStyle w:val="TableRowCentered"/>
              <w:jc w:val="left"/>
              <w:rPr>
                <w:sz w:val="22"/>
              </w:rPr>
            </w:pPr>
            <w:hyperlink r:id="rId17" w:history="1">
              <w:r w:rsidR="00A4715A" w:rsidRPr="000106A2">
                <w:rPr>
                  <w:rStyle w:val="Hyperlink"/>
                  <w:rFonts w:cs="Arial"/>
                  <w:color w:val="0070C0"/>
                </w:rPr>
                <w:t>Improving Mathematics in Key Stages 2 and 3</w:t>
              </w:r>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6687B33" w:rsidR="005601F8" w:rsidRDefault="00106AE7">
            <w:pPr>
              <w:pStyle w:val="TableRowCentered"/>
              <w:jc w:val="left"/>
              <w:rPr>
                <w:sz w:val="22"/>
              </w:rPr>
            </w:pPr>
            <w:r>
              <w:rPr>
                <w:sz w:val="22"/>
              </w:rPr>
              <w:t>5</w:t>
            </w:r>
          </w:p>
        </w:tc>
      </w:tr>
      <w:tr w:rsidR="00896E05" w14:paraId="49D68E54" w14:textId="77777777" w:rsidTr="00D0296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A977E" w14:textId="3A300485" w:rsidR="00896E05" w:rsidRDefault="00896E05" w:rsidP="003B726F">
            <w:pPr>
              <w:pStyle w:val="TableRow"/>
            </w:pPr>
            <w:r>
              <w:t xml:space="preserve">Staff CPD on vocabulary and metacognition. Coaching for all staff and subject leaders. </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A1B4" w14:textId="19306171" w:rsidR="00896E05" w:rsidRDefault="00896E05" w:rsidP="00A4715A">
            <w:pPr>
              <w:autoSpaceDN/>
              <w:spacing w:before="60" w:after="60" w:line="240" w:lineRule="auto"/>
              <w:ind w:left="57" w:right="57"/>
              <w:rPr>
                <w:rFonts w:cs="Arial"/>
                <w:iCs/>
                <w:color w:val="auto"/>
              </w:rPr>
            </w:pPr>
            <w:hyperlink r:id="rId18" w:history="1">
              <w:r w:rsidRPr="001A72A9">
                <w:rPr>
                  <w:rStyle w:val="Hyperlink"/>
                  <w:rFonts w:cs="Arial"/>
                  <w:iCs/>
                </w:rPr>
                <w:t>file:///C:/Users/alison/Downloads/Diagnostic_Assessment_Tool.pdf</w:t>
              </w:r>
            </w:hyperlink>
          </w:p>
          <w:p w14:paraId="4502B136" w14:textId="2A104BEB" w:rsidR="00896E05" w:rsidRPr="00E27862" w:rsidRDefault="00896E05" w:rsidP="00A4715A">
            <w:pPr>
              <w:autoSpaceDN/>
              <w:spacing w:before="60" w:after="60" w:line="240" w:lineRule="auto"/>
              <w:ind w:left="57" w:right="57"/>
              <w:rPr>
                <w:rFonts w:cs="Arial"/>
                <w:iCs/>
                <w:color w:val="auto"/>
              </w:rPr>
            </w:pPr>
            <w:r>
              <w:rPr>
                <w:rFonts w:cs="Arial"/>
                <w:iCs/>
                <w:color w:val="auto"/>
              </w:rPr>
              <w:t xml:space="preserve">Use of EEF diagnostic assessment to support individual PPG pupils and acknowledgement and plan for needs to be met and any gaps to be reduced or eradicated. </w:t>
            </w:r>
            <w:proofErr w:type="spellStart"/>
            <w:r>
              <w:rPr>
                <w:rFonts w:cs="Arial"/>
                <w:iCs/>
                <w:color w:val="auto"/>
              </w:rPr>
              <w:t>Eg</w:t>
            </w:r>
            <w:proofErr w:type="spellEnd"/>
            <w:r>
              <w:rPr>
                <w:rFonts w:cs="Arial"/>
                <w:iCs/>
                <w:color w:val="auto"/>
              </w:rPr>
              <w:t xml:space="preserve"> Staff CPD on quiz, assessments such as YARK. </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548CD" w14:textId="16E0EC29" w:rsidR="00896E05" w:rsidRDefault="00D804F0">
            <w:pPr>
              <w:pStyle w:val="TableRowCentered"/>
              <w:jc w:val="left"/>
              <w:rPr>
                <w:sz w:val="22"/>
              </w:rPr>
            </w:pPr>
            <w:r>
              <w:rPr>
                <w:sz w:val="22"/>
              </w:rPr>
              <w:t>3,4</w:t>
            </w:r>
          </w:p>
        </w:tc>
      </w:tr>
      <w:tr w:rsidR="00E66558" w14:paraId="2A7D5530" w14:textId="77777777" w:rsidTr="00D0296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AD640" w14:textId="77777777" w:rsidR="002B437A" w:rsidRDefault="00D0296A">
            <w:pPr>
              <w:pStyle w:val="TableRow"/>
              <w:rPr>
                <w:sz w:val="22"/>
              </w:rPr>
            </w:pPr>
            <w:r>
              <w:rPr>
                <w:sz w:val="22"/>
              </w:rPr>
              <w:t>Member of staff for maths intervention in Class 3 to support gaps in learning.</w:t>
            </w:r>
          </w:p>
          <w:p w14:paraId="2A7D552D" w14:textId="625A232C" w:rsidR="00E75A8B" w:rsidRPr="006279B9" w:rsidRDefault="00E75A8B">
            <w:pPr>
              <w:pStyle w:val="TableRow"/>
              <w:rPr>
                <w:sz w:val="22"/>
              </w:rPr>
            </w:pPr>
            <w:r>
              <w:rPr>
                <w:sz w:val="22"/>
              </w:rPr>
              <w:lastRenderedPageBreak/>
              <w:t>Resources purchased for KS2 to support all pupils including disadvantaged.</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84F49" w14:textId="77777777" w:rsidR="00E66558" w:rsidRDefault="001068AC">
            <w:pPr>
              <w:pStyle w:val="TableRowCentered"/>
              <w:jc w:val="left"/>
              <w:rPr>
                <w:rStyle w:val="Hyperlink"/>
                <w:rFonts w:cs="Arial"/>
                <w:color w:val="0070C0"/>
              </w:rPr>
            </w:pPr>
            <w:hyperlink r:id="rId19" w:history="1">
              <w:r w:rsidR="00A4715A" w:rsidRPr="000106A2">
                <w:rPr>
                  <w:rStyle w:val="Hyperlink"/>
                  <w:rFonts w:cs="Arial"/>
                  <w:color w:val="0070C0"/>
                </w:rPr>
                <w:t>Improving Mathematics in Key Stages 2 and 3</w:t>
              </w:r>
            </w:hyperlink>
          </w:p>
          <w:p w14:paraId="1EF8D13B" w14:textId="77777777" w:rsidR="00E60A51" w:rsidRDefault="00E60A51">
            <w:pPr>
              <w:pStyle w:val="TableRowCentered"/>
              <w:jc w:val="left"/>
              <w:rPr>
                <w:sz w:val="22"/>
              </w:rPr>
            </w:pPr>
          </w:p>
          <w:p w14:paraId="7B0E18F4" w14:textId="5A14539C" w:rsidR="00E60A51" w:rsidRDefault="001068AC">
            <w:pPr>
              <w:pStyle w:val="TableRowCentered"/>
              <w:jc w:val="left"/>
              <w:rPr>
                <w:sz w:val="22"/>
              </w:rPr>
            </w:pPr>
            <w:hyperlink r:id="rId20" w:history="1">
              <w:r w:rsidR="00E60A51" w:rsidRPr="001560DB">
                <w:rPr>
                  <w:rStyle w:val="Hyperlink"/>
                  <w:sz w:val="22"/>
                </w:rPr>
                <w:t>https://educationendowmentfoundation.org.uk/education-evidence/guidance-reports/literacy-ks2</w:t>
              </w:r>
            </w:hyperlink>
          </w:p>
          <w:p w14:paraId="2A7D552E" w14:textId="27C63C90" w:rsidR="00E60A51" w:rsidRDefault="00E60A51">
            <w:pPr>
              <w:pStyle w:val="TableRowCentered"/>
              <w:jc w:val="left"/>
              <w:rPr>
                <w:sz w:val="22"/>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2183173" w:rsidR="00E66558" w:rsidRDefault="00106AE7">
            <w:pPr>
              <w:pStyle w:val="TableRowCentered"/>
              <w:jc w:val="left"/>
              <w:rPr>
                <w:sz w:val="22"/>
              </w:rPr>
            </w:pPr>
            <w:r>
              <w:rPr>
                <w:sz w:val="22"/>
              </w:rPr>
              <w:lastRenderedPageBreak/>
              <w:t>4,5</w:t>
            </w:r>
          </w:p>
        </w:tc>
      </w:tr>
      <w:tr w:rsidR="002B5B9C" w14:paraId="44472194" w14:textId="77777777" w:rsidTr="00D0296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FAFF" w14:textId="141CCF44" w:rsidR="002B437A" w:rsidRPr="006279B9" w:rsidRDefault="00D0296A">
            <w:pPr>
              <w:pStyle w:val="TableRow"/>
              <w:rPr>
                <w:sz w:val="22"/>
              </w:rPr>
            </w:pPr>
            <w:r>
              <w:rPr>
                <w:sz w:val="22"/>
              </w:rPr>
              <w:t>Purchase of additional online resources to target gaps in learning and consolidation and practise for those who require it including disadvantaged.</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F648" w14:textId="152DD2A9" w:rsidR="006E6D3B" w:rsidRDefault="001068AC">
            <w:pPr>
              <w:pStyle w:val="TableRowCentered"/>
              <w:jc w:val="left"/>
              <w:rPr>
                <w:sz w:val="22"/>
              </w:rPr>
            </w:pPr>
            <w:hyperlink r:id="rId21" w:history="1">
              <w:r w:rsidR="00E60A51" w:rsidRPr="001560DB">
                <w:rPr>
                  <w:rStyle w:val="Hyperlink"/>
                  <w:sz w:val="22"/>
                </w:rPr>
                <w:t>https://educationendowmentfoundation.org.uk/education-evidence/guidance-reports/literacy-ks2</w:t>
              </w:r>
            </w:hyperlink>
          </w:p>
          <w:p w14:paraId="19F7549F" w14:textId="40760638" w:rsidR="00106AE7" w:rsidRDefault="00106AE7">
            <w:pPr>
              <w:pStyle w:val="TableRowCentered"/>
              <w:jc w:val="left"/>
              <w:rPr>
                <w:sz w:val="22"/>
              </w:rPr>
            </w:pPr>
          </w:p>
          <w:p w14:paraId="0AD95D80" w14:textId="7CA82954" w:rsidR="00106AE7" w:rsidRDefault="001068AC">
            <w:pPr>
              <w:pStyle w:val="TableRowCentered"/>
              <w:jc w:val="left"/>
              <w:rPr>
                <w:sz w:val="22"/>
              </w:rPr>
            </w:pPr>
            <w:hyperlink r:id="rId22" w:tgtFrame="_blank" w:history="1">
              <w:r w:rsidR="00106AE7">
                <w:rPr>
                  <w:rStyle w:val="Hyperlink"/>
                  <w:rFonts w:ascii="Calibri" w:hAnsi="Calibri" w:cs="Calibri"/>
                  <w:bdr w:val="none" w:sz="0" w:space="0" w:color="auto" w:frame="1"/>
                </w:rPr>
                <w:t>https://educationendowmentfoundation.org.uk/education-evidence/guidance-reports/literacy-ks-1</w:t>
              </w:r>
            </w:hyperlink>
          </w:p>
          <w:p w14:paraId="791502D7" w14:textId="5C2CF190" w:rsidR="00E60A51" w:rsidRDefault="00E60A51">
            <w:pPr>
              <w:pStyle w:val="TableRowCentered"/>
              <w:jc w:val="left"/>
              <w:rPr>
                <w:sz w:val="22"/>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AFC20" w14:textId="15361F27" w:rsidR="00A826D5" w:rsidRDefault="00106AE7">
            <w:pPr>
              <w:pStyle w:val="TableRowCentered"/>
              <w:jc w:val="left"/>
              <w:rPr>
                <w:sz w:val="22"/>
              </w:rPr>
            </w:pPr>
            <w:r>
              <w:rPr>
                <w:sz w:val="22"/>
              </w:rPr>
              <w:t>1,4,5</w:t>
            </w:r>
          </w:p>
        </w:tc>
      </w:tr>
      <w:tr w:rsidR="00D0296A" w14:paraId="5E98E605" w14:textId="77777777" w:rsidTr="00D0296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407FF" w14:textId="45A0F2F1" w:rsidR="00D0296A" w:rsidRDefault="00D0296A">
            <w:pPr>
              <w:pStyle w:val="TableRow"/>
              <w:rPr>
                <w:sz w:val="22"/>
              </w:rPr>
            </w:pPr>
            <w:r>
              <w:rPr>
                <w:sz w:val="22"/>
              </w:rPr>
              <w:t>Involvement of a behaviour specialist to support provision mapping and target setting for SEND children including disadvantaged.</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1FBFE" w14:textId="77777777" w:rsidR="00E60A51" w:rsidRPr="00E27862" w:rsidRDefault="00E60A51" w:rsidP="00E60A51">
            <w:pPr>
              <w:pStyle w:val="TableRowCentered"/>
              <w:ind w:left="32"/>
              <w:jc w:val="left"/>
              <w:rPr>
                <w:color w:val="auto"/>
              </w:rPr>
            </w:pPr>
            <w:r w:rsidRPr="00E27862">
              <w:rPr>
                <w:color w:val="auto"/>
              </w:rPr>
              <w:t>Both targeted interventions and universal approaches can have positive overall effects:</w:t>
            </w:r>
          </w:p>
          <w:p w14:paraId="64039C99" w14:textId="6F3D028E" w:rsidR="00D0296A" w:rsidRDefault="001068AC" w:rsidP="00E60A51">
            <w:pPr>
              <w:pStyle w:val="TableRowCentered"/>
              <w:jc w:val="left"/>
              <w:rPr>
                <w:sz w:val="22"/>
              </w:rPr>
            </w:pPr>
            <w:hyperlink r:id="rId23" w:history="1">
              <w:r w:rsidR="00E60A51" w:rsidRPr="009A7AA4">
                <w:rPr>
                  <w:color w:val="0070C0"/>
                  <w:szCs w:val="24"/>
                  <w:u w:val="single"/>
                </w:rPr>
                <w:t>Behaviour interventions | EEF (educationendowmentfoundation.org.uk)</w:t>
              </w:r>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B870D" w14:textId="5A46859B" w:rsidR="00D0296A" w:rsidRDefault="00106AE7">
            <w:pPr>
              <w:pStyle w:val="TableRowCentered"/>
              <w:jc w:val="left"/>
              <w:rPr>
                <w:sz w:val="22"/>
              </w:rPr>
            </w:pPr>
            <w:r>
              <w:rPr>
                <w:sz w:val="22"/>
              </w:rPr>
              <w:t>1</w:t>
            </w:r>
          </w:p>
        </w:tc>
      </w:tr>
      <w:tr w:rsidR="00E75A8B" w14:paraId="5381DE96" w14:textId="77777777" w:rsidTr="00D0296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DFE42" w14:textId="1FCEF887" w:rsidR="00E75A8B" w:rsidRDefault="00E75A8B">
            <w:pPr>
              <w:pStyle w:val="TableRow"/>
              <w:rPr>
                <w:sz w:val="22"/>
              </w:rPr>
            </w:pPr>
            <w:r>
              <w:rPr>
                <w:sz w:val="22"/>
              </w:rPr>
              <w:t xml:space="preserve">Staff receiving CPD to enable them to support interventions in EYFS/KS1 maths. </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1C25" w14:textId="77777777" w:rsidR="00E60A51" w:rsidRPr="00D01A6D" w:rsidRDefault="001068AC" w:rsidP="00E60A51">
            <w:pPr>
              <w:autoSpaceDN/>
              <w:spacing w:before="60" w:after="120" w:line="240" w:lineRule="auto"/>
              <w:ind w:left="57" w:right="57"/>
              <w:rPr>
                <w:rFonts w:cs="Arial"/>
                <w:iCs/>
                <w:color w:val="0070C0"/>
              </w:rPr>
            </w:pPr>
            <w:hyperlink r:id="rId24" w:history="1">
              <w:r w:rsidR="00E60A51" w:rsidRPr="00D01A6D">
                <w:rPr>
                  <w:color w:val="0070C0"/>
                  <w:u w:val="single"/>
                </w:rPr>
                <w:t>Maths_guidance_KS_1_and_2.pdf (publishing.service.gov.uk)</w:t>
              </w:r>
            </w:hyperlink>
          </w:p>
          <w:p w14:paraId="6ADFF68D" w14:textId="77777777" w:rsidR="00E75A8B" w:rsidRDefault="00E75A8B">
            <w:pPr>
              <w:pStyle w:val="TableRowCentered"/>
              <w:jc w:val="left"/>
              <w:rPr>
                <w:sz w:val="22"/>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27CFE" w14:textId="5E808285" w:rsidR="00E75A8B" w:rsidRDefault="00106AE7">
            <w:pPr>
              <w:pStyle w:val="TableRowCentered"/>
              <w:jc w:val="left"/>
              <w:rPr>
                <w:sz w:val="22"/>
              </w:rPr>
            </w:pPr>
            <w:r>
              <w:rPr>
                <w:sz w:val="22"/>
              </w:rPr>
              <w:t>5</w:t>
            </w:r>
          </w:p>
        </w:tc>
      </w:tr>
      <w:tr w:rsidR="00B93950" w14:paraId="2696F761" w14:textId="77777777" w:rsidTr="00187CFF">
        <w:tc>
          <w:tcPr>
            <w:tcW w:w="14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6DDE" w14:textId="0EA0D727" w:rsidR="00B93950" w:rsidRPr="00CC26B3" w:rsidRDefault="00B93950">
            <w:pPr>
              <w:pStyle w:val="TableRow"/>
              <w:rPr>
                <w:b/>
                <w:sz w:val="22"/>
              </w:rPr>
            </w:pPr>
            <w:r w:rsidRPr="00CC26B3">
              <w:rPr>
                <w:b/>
                <w:sz w:val="22"/>
              </w:rPr>
              <w:t xml:space="preserve">Impact statement: </w:t>
            </w:r>
          </w:p>
          <w:p w14:paraId="56737687" w14:textId="4B6AB9C0" w:rsidR="00A812D6" w:rsidRDefault="00A812D6">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1DBA2A9" w:rsidR="00E66558" w:rsidRDefault="00F97ABA">
      <w:pPr>
        <w:spacing w:before="240" w:after="120"/>
      </w:pPr>
      <w:r>
        <w:t>Budgeted cost: £</w:t>
      </w:r>
      <w:r w:rsidR="001A11D8">
        <w:t>4000</w:t>
      </w:r>
    </w:p>
    <w:tbl>
      <w:tblPr>
        <w:tblW w:w="5000" w:type="pct"/>
        <w:tblCellMar>
          <w:left w:w="10" w:type="dxa"/>
          <w:right w:w="10" w:type="dxa"/>
        </w:tblCellMar>
        <w:tblLook w:val="04A0" w:firstRow="1" w:lastRow="0" w:firstColumn="1" w:lastColumn="0" w:noHBand="0" w:noVBand="1"/>
      </w:tblPr>
      <w:tblGrid>
        <w:gridCol w:w="3057"/>
        <w:gridCol w:w="9055"/>
        <w:gridCol w:w="2448"/>
      </w:tblGrid>
      <w:tr w:rsidR="00E66558" w14:paraId="2A7D5537" w14:textId="77777777" w:rsidTr="00A80FAF">
        <w:tc>
          <w:tcPr>
            <w:tcW w:w="4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39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E6D3B" w14:paraId="643E770A" w14:textId="77777777" w:rsidTr="006E6D3B">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E96474C" w14:textId="77777777" w:rsidR="006E6D3B" w:rsidRDefault="00D0296A">
            <w:pPr>
              <w:pStyle w:val="TableHeader"/>
              <w:jc w:val="left"/>
              <w:rPr>
                <w:b w:val="0"/>
                <w:color w:val="auto"/>
                <w:sz w:val="22"/>
                <w:szCs w:val="22"/>
              </w:rPr>
            </w:pPr>
            <w:r w:rsidRPr="00D0296A">
              <w:rPr>
                <w:b w:val="0"/>
                <w:color w:val="auto"/>
                <w:sz w:val="22"/>
                <w:szCs w:val="22"/>
              </w:rPr>
              <w:t xml:space="preserve">Extra WLSP opportunities through activities such as </w:t>
            </w:r>
            <w:proofErr w:type="spellStart"/>
            <w:r w:rsidRPr="00D0296A">
              <w:rPr>
                <w:b w:val="0"/>
                <w:color w:val="auto"/>
                <w:sz w:val="22"/>
                <w:szCs w:val="22"/>
              </w:rPr>
              <w:t>Bikeability</w:t>
            </w:r>
            <w:proofErr w:type="spellEnd"/>
            <w:r>
              <w:rPr>
                <w:b w:val="0"/>
                <w:color w:val="auto"/>
                <w:sz w:val="22"/>
                <w:szCs w:val="22"/>
              </w:rPr>
              <w:t>, sporting events</w:t>
            </w:r>
          </w:p>
          <w:p w14:paraId="7957CCFC" w14:textId="77777777" w:rsidR="00E60A51" w:rsidRDefault="00E60A51">
            <w:pPr>
              <w:pStyle w:val="TableHeader"/>
              <w:jc w:val="left"/>
              <w:rPr>
                <w:b w:val="0"/>
                <w:color w:val="FF0000"/>
                <w:sz w:val="22"/>
                <w:szCs w:val="22"/>
              </w:rPr>
            </w:pPr>
          </w:p>
          <w:p w14:paraId="655A6D02" w14:textId="0A83E8A5" w:rsidR="00E60A51" w:rsidRPr="00D0296A" w:rsidRDefault="00E60A51">
            <w:pPr>
              <w:pStyle w:val="TableHeader"/>
              <w:jc w:val="left"/>
              <w:rPr>
                <w:b w:val="0"/>
                <w:color w:val="FF0000"/>
                <w:sz w:val="22"/>
                <w:szCs w:val="22"/>
              </w:rPr>
            </w:pPr>
            <w:r w:rsidRPr="00E60A51">
              <w:rPr>
                <w:b w:val="0"/>
                <w:color w:val="auto"/>
                <w:sz w:val="22"/>
                <w:szCs w:val="22"/>
              </w:rPr>
              <w:lastRenderedPageBreak/>
              <w:t xml:space="preserve">To support pupils and disadvantaged pupils in having access to wider opportunities in school such as the arts </w:t>
            </w:r>
            <w:proofErr w:type="spellStart"/>
            <w:r w:rsidRPr="00E60A51">
              <w:rPr>
                <w:b w:val="0"/>
                <w:color w:val="auto"/>
                <w:sz w:val="22"/>
                <w:szCs w:val="22"/>
              </w:rPr>
              <w:t>inc</w:t>
            </w:r>
            <w:proofErr w:type="spellEnd"/>
            <w:r w:rsidRPr="00E60A51">
              <w:rPr>
                <w:b w:val="0"/>
                <w:color w:val="auto"/>
                <w:sz w:val="22"/>
                <w:szCs w:val="22"/>
              </w:rPr>
              <w:t xml:space="preserve"> music.</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F5E9A4" w14:textId="602041AC" w:rsidR="00D0296A" w:rsidRDefault="001068AC">
            <w:pPr>
              <w:pStyle w:val="TableHeader"/>
              <w:jc w:val="left"/>
              <w:rPr>
                <w:b w:val="0"/>
                <w:color w:val="FF0000"/>
                <w:sz w:val="22"/>
                <w:szCs w:val="22"/>
              </w:rPr>
            </w:pPr>
            <w:hyperlink r:id="rId25" w:history="1">
              <w:r w:rsidR="00E60A51" w:rsidRPr="001560DB">
                <w:rPr>
                  <w:rStyle w:val="Hyperlink"/>
                  <w:b w:val="0"/>
                  <w:sz w:val="22"/>
                  <w:szCs w:val="22"/>
                </w:rPr>
                <w:t>https://educationendowmentfoundation.org.uk/guidance-for-teachers/life-skills-enrichment?utm_source=/guidance-for-teachers/life-skills-enrichment&amp;utm_medium=search&amp;utm_campaign=site_search&amp;search_term=enrichment</w:t>
              </w:r>
            </w:hyperlink>
          </w:p>
          <w:p w14:paraId="4436357B" w14:textId="77777777" w:rsidR="00E60A51" w:rsidRPr="00D0296A" w:rsidRDefault="00E60A51">
            <w:pPr>
              <w:pStyle w:val="TableHeader"/>
              <w:jc w:val="left"/>
              <w:rPr>
                <w:b w:val="0"/>
                <w:color w:val="FF0000"/>
                <w:sz w:val="22"/>
                <w:szCs w:val="22"/>
              </w:rPr>
            </w:pPr>
          </w:p>
          <w:p w14:paraId="0285832A" w14:textId="77777777" w:rsidR="00E60A51" w:rsidRDefault="001068AC" w:rsidP="00E60A51">
            <w:pPr>
              <w:shd w:val="clear" w:color="auto" w:fill="FFFFFF"/>
              <w:suppressAutoHyphens w:val="0"/>
              <w:spacing w:after="0" w:line="240" w:lineRule="auto"/>
              <w:textAlignment w:val="baseline"/>
              <w:rPr>
                <w:rFonts w:cs="Arial"/>
                <w:color w:val="0B0C0C"/>
                <w:sz w:val="29"/>
                <w:szCs w:val="29"/>
              </w:rPr>
            </w:pPr>
            <w:hyperlink r:id="rId26" w:tgtFrame="_blank" w:history="1">
              <w:r w:rsidR="00E60A51">
                <w:rPr>
                  <w:rStyle w:val="Hyperlink"/>
                  <w:rFonts w:cs="Arial"/>
                  <w:sz w:val="29"/>
                  <w:szCs w:val="29"/>
                  <w:bdr w:val="none" w:sz="0" w:space="0" w:color="auto" w:frame="1"/>
                </w:rPr>
                <w:t>https://www.gov.uk/government/publications/pupil-premium/pupil-premium</w:t>
              </w:r>
            </w:hyperlink>
          </w:p>
          <w:p w14:paraId="131CCA9C" w14:textId="77777777" w:rsidR="00E60A51" w:rsidRPr="00E60A51" w:rsidRDefault="00E60A51">
            <w:pPr>
              <w:pStyle w:val="TableHeader"/>
              <w:jc w:val="left"/>
              <w:rPr>
                <w:b w:val="0"/>
                <w:color w:val="0070C0"/>
                <w:sz w:val="22"/>
                <w:szCs w:val="22"/>
              </w:rPr>
            </w:pPr>
          </w:p>
          <w:p w14:paraId="15668BA6" w14:textId="36660F07" w:rsidR="00E60A51" w:rsidRDefault="001068AC">
            <w:pPr>
              <w:pStyle w:val="TableHeader"/>
              <w:jc w:val="left"/>
              <w:rPr>
                <w:b w:val="0"/>
                <w:color w:val="0070C0"/>
                <w:sz w:val="22"/>
                <w:szCs w:val="22"/>
              </w:rPr>
            </w:pPr>
            <w:hyperlink r:id="rId27" w:history="1">
              <w:r w:rsidR="00E60A51" w:rsidRPr="001560DB">
                <w:rPr>
                  <w:rStyle w:val="Hyperlink"/>
                  <w:b w:val="0"/>
                  <w:sz w:val="22"/>
                  <w:szCs w:val="22"/>
                </w:rPr>
                <w:t>https://educationendowmentfoundation.org.uk/education-evidence/teaching-learning-toolkit/arts-participation</w:t>
              </w:r>
            </w:hyperlink>
          </w:p>
          <w:p w14:paraId="5914CD0D" w14:textId="651FF0D2" w:rsidR="00E60A51" w:rsidRPr="00D0296A" w:rsidRDefault="00E60A51">
            <w:pPr>
              <w:pStyle w:val="TableHeader"/>
              <w:jc w:val="left"/>
              <w:rPr>
                <w:b w:val="0"/>
                <w:color w:val="FF0000"/>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E0B5813" w14:textId="6A5E6CCE" w:rsidR="006E6D3B" w:rsidRPr="006E6D3B" w:rsidRDefault="00106AE7" w:rsidP="006E6D3B">
            <w:pPr>
              <w:pStyle w:val="TableHeader"/>
              <w:jc w:val="left"/>
              <w:rPr>
                <w:b w:val="0"/>
                <w:sz w:val="22"/>
                <w:szCs w:val="22"/>
              </w:rPr>
            </w:pPr>
            <w:r>
              <w:rPr>
                <w:b w:val="0"/>
                <w:sz w:val="22"/>
                <w:szCs w:val="22"/>
              </w:rPr>
              <w:lastRenderedPageBreak/>
              <w:t>1,2,5</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F5A16" w14:textId="77777777" w:rsidR="00E66558" w:rsidRPr="00D0296A" w:rsidRDefault="005601F8">
            <w:pPr>
              <w:pStyle w:val="TableRow"/>
              <w:rPr>
                <w:iCs/>
                <w:sz w:val="22"/>
                <w:szCs w:val="22"/>
              </w:rPr>
            </w:pPr>
            <w:r w:rsidRPr="00D0296A">
              <w:rPr>
                <w:iCs/>
                <w:sz w:val="22"/>
                <w:szCs w:val="22"/>
              </w:rPr>
              <w:t>To promote home school communications and support through provision of financial support for a suite of costs such as :</w:t>
            </w:r>
          </w:p>
          <w:p w14:paraId="0EA071E4" w14:textId="67777317" w:rsidR="005601F8" w:rsidRPr="00D0296A" w:rsidRDefault="005601F8">
            <w:pPr>
              <w:pStyle w:val="TableRow"/>
              <w:rPr>
                <w:iCs/>
                <w:sz w:val="22"/>
                <w:szCs w:val="22"/>
              </w:rPr>
            </w:pPr>
            <w:r w:rsidRPr="00D0296A">
              <w:rPr>
                <w:iCs/>
                <w:sz w:val="22"/>
                <w:szCs w:val="22"/>
              </w:rPr>
              <w:t>Uniform</w:t>
            </w:r>
          </w:p>
          <w:p w14:paraId="55BFEBCD" w14:textId="165913E9" w:rsidR="005601F8" w:rsidRPr="00D0296A" w:rsidRDefault="005601F8">
            <w:pPr>
              <w:pStyle w:val="TableRow"/>
              <w:rPr>
                <w:iCs/>
                <w:sz w:val="22"/>
                <w:szCs w:val="22"/>
              </w:rPr>
            </w:pPr>
            <w:r w:rsidRPr="00D0296A">
              <w:rPr>
                <w:iCs/>
                <w:sz w:val="22"/>
                <w:szCs w:val="22"/>
              </w:rPr>
              <w:t>Trips for enrichment no charge for pp children</w:t>
            </w:r>
          </w:p>
          <w:p w14:paraId="54EBE260" w14:textId="77777777" w:rsidR="005601F8" w:rsidRPr="00D0296A" w:rsidRDefault="005601F8">
            <w:pPr>
              <w:pStyle w:val="TableRow"/>
              <w:rPr>
                <w:iCs/>
                <w:sz w:val="22"/>
                <w:szCs w:val="22"/>
              </w:rPr>
            </w:pPr>
            <w:r w:rsidRPr="00D0296A">
              <w:rPr>
                <w:iCs/>
                <w:sz w:val="22"/>
                <w:szCs w:val="22"/>
              </w:rPr>
              <w:t>After school clubs</w:t>
            </w:r>
          </w:p>
          <w:p w14:paraId="2D6A8B6C" w14:textId="1B3DE83C" w:rsidR="005601F8" w:rsidRPr="00D0296A" w:rsidRDefault="005601F8">
            <w:pPr>
              <w:pStyle w:val="TableRow"/>
              <w:rPr>
                <w:iCs/>
                <w:sz w:val="22"/>
                <w:szCs w:val="22"/>
              </w:rPr>
            </w:pPr>
            <w:r w:rsidRPr="00D0296A">
              <w:rPr>
                <w:iCs/>
                <w:sz w:val="22"/>
                <w:szCs w:val="22"/>
              </w:rPr>
              <w:t>Residential reduction in costs of the trip for pp children</w:t>
            </w:r>
          </w:p>
          <w:p w14:paraId="64C457E8" w14:textId="1A0517F4" w:rsidR="005601F8" w:rsidRPr="00D0296A" w:rsidRDefault="005601F8">
            <w:pPr>
              <w:pStyle w:val="TableRow"/>
              <w:rPr>
                <w:iCs/>
                <w:sz w:val="22"/>
                <w:szCs w:val="22"/>
              </w:rPr>
            </w:pPr>
            <w:r w:rsidRPr="00D0296A">
              <w:rPr>
                <w:iCs/>
                <w:sz w:val="22"/>
                <w:szCs w:val="22"/>
              </w:rPr>
              <w:t>Books for home reading</w:t>
            </w:r>
          </w:p>
          <w:p w14:paraId="2A7D5538" w14:textId="61E2E526" w:rsidR="005601F8" w:rsidRDefault="005601F8" w:rsidP="00A80FAF">
            <w:pPr>
              <w:pStyle w:val="TableRow"/>
            </w:pPr>
            <w:r w:rsidRPr="00D0296A">
              <w:rPr>
                <w:iCs/>
                <w:sz w:val="22"/>
                <w:szCs w:val="22"/>
              </w:rPr>
              <w:t xml:space="preserve">Sports events promoted and </w:t>
            </w:r>
            <w:proofErr w:type="spellStart"/>
            <w:r w:rsidRPr="00D0296A">
              <w:rPr>
                <w:iCs/>
                <w:sz w:val="22"/>
                <w:szCs w:val="22"/>
              </w:rPr>
              <w:t>TARDis</w:t>
            </w:r>
            <w:proofErr w:type="spellEnd"/>
            <w:r w:rsidRPr="00D0296A">
              <w:rPr>
                <w:iCs/>
                <w:sz w:val="22"/>
                <w:szCs w:val="22"/>
              </w:rPr>
              <w:t xml:space="preserve"> Cluster opportunities for PP and vulnerable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0BBDC" w14:textId="77777777" w:rsidR="00E66558" w:rsidRDefault="005601F8">
            <w:pPr>
              <w:pStyle w:val="TableRowCentered"/>
              <w:jc w:val="left"/>
              <w:rPr>
                <w:sz w:val="22"/>
              </w:rPr>
            </w:pPr>
            <w:r>
              <w:rPr>
                <w:sz w:val="22"/>
              </w:rPr>
              <w:t>EEF toolkit parental engagement</w:t>
            </w:r>
          </w:p>
          <w:p w14:paraId="1BB3CF46" w14:textId="77777777" w:rsidR="005601F8" w:rsidRDefault="005601F8">
            <w:pPr>
              <w:pStyle w:val="TableRowCentered"/>
              <w:jc w:val="left"/>
              <w:rPr>
                <w:sz w:val="22"/>
              </w:rPr>
            </w:pPr>
          </w:p>
          <w:p w14:paraId="5A3CF52D" w14:textId="77777777" w:rsidR="005601F8" w:rsidRDefault="005601F8">
            <w:pPr>
              <w:pStyle w:val="TableRowCentered"/>
              <w:jc w:val="left"/>
              <w:rPr>
                <w:sz w:val="22"/>
              </w:rPr>
            </w:pPr>
            <w:r>
              <w:rPr>
                <w:sz w:val="22"/>
              </w:rPr>
              <w:t>Building relationships between home and school to promote additional help and support</w:t>
            </w:r>
          </w:p>
          <w:p w14:paraId="7393E2F7" w14:textId="7E9E9FC9" w:rsidR="005601F8" w:rsidRDefault="005601F8">
            <w:pPr>
              <w:pStyle w:val="TableRowCentered"/>
              <w:jc w:val="left"/>
              <w:rPr>
                <w:sz w:val="22"/>
              </w:rPr>
            </w:pPr>
            <w:r>
              <w:rPr>
                <w:sz w:val="22"/>
              </w:rPr>
              <w:t>Facilitate good attendance</w:t>
            </w:r>
          </w:p>
          <w:p w14:paraId="2664D051" w14:textId="14BB0987" w:rsidR="005601F8" w:rsidRDefault="005601F8">
            <w:pPr>
              <w:pStyle w:val="TableRowCentered"/>
              <w:jc w:val="left"/>
              <w:rPr>
                <w:sz w:val="22"/>
              </w:rPr>
            </w:pPr>
          </w:p>
          <w:p w14:paraId="666932C4" w14:textId="4D83677E" w:rsidR="005601F8" w:rsidRDefault="005601F8">
            <w:pPr>
              <w:pStyle w:val="TableRowCentered"/>
              <w:jc w:val="left"/>
              <w:rPr>
                <w:sz w:val="22"/>
              </w:rPr>
            </w:pPr>
            <w:r>
              <w:rPr>
                <w:sz w:val="22"/>
              </w:rPr>
              <w:t>Offer enrichment to include cultural capital and life’s essential experiences</w:t>
            </w:r>
          </w:p>
          <w:p w14:paraId="45261BBF" w14:textId="2F5885DC" w:rsidR="005601F8" w:rsidRDefault="005601F8">
            <w:pPr>
              <w:pStyle w:val="TableRowCentered"/>
              <w:jc w:val="left"/>
              <w:rPr>
                <w:sz w:val="22"/>
              </w:rPr>
            </w:pPr>
          </w:p>
          <w:p w14:paraId="721413EC" w14:textId="2D7ED96B" w:rsidR="005601F8" w:rsidRDefault="005601F8">
            <w:pPr>
              <w:pStyle w:val="TableRowCentered"/>
              <w:jc w:val="left"/>
              <w:rPr>
                <w:sz w:val="22"/>
              </w:rPr>
            </w:pPr>
            <w:r>
              <w:rPr>
                <w:sz w:val="22"/>
              </w:rPr>
              <w:t>Subsidised minibus transport for out of school local area enrichment where all pupils can benefit</w:t>
            </w:r>
          </w:p>
          <w:p w14:paraId="7667AE91" w14:textId="5A939FBB" w:rsidR="005601F8" w:rsidRDefault="005601F8">
            <w:pPr>
              <w:pStyle w:val="TableRowCentered"/>
              <w:jc w:val="left"/>
              <w:rPr>
                <w:sz w:val="22"/>
              </w:rPr>
            </w:pPr>
          </w:p>
          <w:p w14:paraId="2A7D5539" w14:textId="128EECC2" w:rsidR="005601F8" w:rsidRPr="00A80FAF" w:rsidRDefault="005601F8" w:rsidP="00A80FAF">
            <w:pPr>
              <w:pStyle w:val="TableRow"/>
              <w:rPr>
                <w:sz w:val="22"/>
              </w:rPr>
            </w:pPr>
            <w:r w:rsidRPr="00A80FAF">
              <w:rPr>
                <w:iCs/>
                <w:sz w:val="22"/>
                <w:szCs w:val="22"/>
              </w:rPr>
              <w:t>Outdoor learning opportunities available in school to all pupils as outdoor opportunities can support behaviour for learning positive a</w:t>
            </w:r>
            <w:r w:rsidR="001428CE" w:rsidRPr="00A80FAF">
              <w:rPr>
                <w:iCs/>
                <w:sz w:val="22"/>
                <w:szCs w:val="22"/>
              </w:rPr>
              <w:t>t</w:t>
            </w:r>
            <w:r w:rsidRPr="00A80FAF">
              <w:rPr>
                <w:iCs/>
                <w:sz w:val="22"/>
                <w:szCs w:val="22"/>
              </w:rPr>
              <w:t>titudes.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938D" w14:textId="48A87CE1" w:rsidR="005601F8" w:rsidRDefault="005601F8" w:rsidP="00D0296A">
            <w:pPr>
              <w:pStyle w:val="TableRowCentered"/>
              <w:jc w:val="left"/>
              <w:rPr>
                <w:sz w:val="22"/>
              </w:rPr>
            </w:pPr>
          </w:p>
          <w:p w14:paraId="03EDB462" w14:textId="583A163D" w:rsidR="005601F8" w:rsidRDefault="005601F8">
            <w:pPr>
              <w:pStyle w:val="TableRowCentered"/>
              <w:jc w:val="left"/>
              <w:rPr>
                <w:sz w:val="22"/>
              </w:rPr>
            </w:pPr>
          </w:p>
          <w:p w14:paraId="2A7D553A" w14:textId="5862933F" w:rsidR="005601F8" w:rsidRDefault="00106AE7" w:rsidP="00A80FAF">
            <w:pPr>
              <w:pStyle w:val="TableRowCentered"/>
              <w:jc w:val="left"/>
              <w:rPr>
                <w:sz w:val="22"/>
              </w:rPr>
            </w:pPr>
            <w:r>
              <w:rPr>
                <w:sz w:val="22"/>
              </w:rPr>
              <w:t>1,2,5</w:t>
            </w:r>
          </w:p>
        </w:tc>
      </w:tr>
      <w:tr w:rsidR="00DF6A2B" w14:paraId="617B5B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4896" w14:textId="622CB61C" w:rsidR="00DF6A2B" w:rsidRPr="00D0296A" w:rsidRDefault="00DF6A2B">
            <w:pPr>
              <w:pStyle w:val="TableRow"/>
              <w:rPr>
                <w:iCs/>
                <w:sz w:val="22"/>
                <w:szCs w:val="22"/>
              </w:rPr>
            </w:pPr>
            <w:r>
              <w:rPr>
                <w:iCs/>
                <w:sz w:val="22"/>
                <w:szCs w:val="22"/>
              </w:rPr>
              <w:t>Supporting vulnerable families with community support with provision of food vouchers and assistance with bills.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525D8" w14:textId="77777777" w:rsidR="00E60A51" w:rsidRDefault="00E60A51" w:rsidP="00E60A51">
            <w:pPr>
              <w:pStyle w:val="TableRowCentered"/>
              <w:jc w:val="left"/>
              <w:rPr>
                <w:sz w:val="22"/>
              </w:rPr>
            </w:pPr>
            <w:r>
              <w:rPr>
                <w:sz w:val="22"/>
              </w:rPr>
              <w:t>Building relationships between home and school to promote additional help and support</w:t>
            </w:r>
          </w:p>
          <w:p w14:paraId="52E1E0C5" w14:textId="77777777" w:rsidR="00DF6A2B" w:rsidRDefault="00DF6A2B">
            <w:pPr>
              <w:pStyle w:val="TableRowCentered"/>
              <w:jc w:val="left"/>
              <w:rPr>
                <w:sz w:val="22"/>
              </w:rPr>
            </w:pPr>
          </w:p>
          <w:p w14:paraId="324A832D" w14:textId="7EA8EF64" w:rsidR="00E60A51" w:rsidRDefault="001068AC">
            <w:pPr>
              <w:pStyle w:val="TableRowCentered"/>
              <w:jc w:val="left"/>
              <w:rPr>
                <w:sz w:val="22"/>
              </w:rPr>
            </w:pPr>
            <w:hyperlink r:id="rId28" w:history="1">
              <w:r w:rsidR="00E60A51" w:rsidRPr="001560DB">
                <w:rPr>
                  <w:rStyle w:val="Hyperlink"/>
                  <w:sz w:val="22"/>
                </w:rPr>
                <w:t>https://educationendowmentfoundation.org.uk/education-evidence/teaching-learning-toolkit/parental-engagement</w:t>
              </w:r>
            </w:hyperlink>
          </w:p>
          <w:p w14:paraId="45BE8433" w14:textId="44D81FD8" w:rsidR="00E60A51" w:rsidRDefault="00E60A5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26CF9" w14:textId="58B7C79B" w:rsidR="00DF6A2B" w:rsidRDefault="00106AE7" w:rsidP="00D0296A">
            <w:pPr>
              <w:pStyle w:val="TableRowCentered"/>
              <w:jc w:val="left"/>
              <w:rPr>
                <w:sz w:val="22"/>
              </w:rPr>
            </w:pPr>
            <w:r>
              <w:rPr>
                <w:sz w:val="22"/>
              </w:rPr>
              <w:t>1</w:t>
            </w:r>
          </w:p>
        </w:tc>
      </w:tr>
      <w:tr w:rsidR="00E60A51" w14:paraId="6924A09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17BAD" w14:textId="77777777" w:rsidR="00E60A51" w:rsidRPr="00E27862" w:rsidRDefault="00E60A51" w:rsidP="00E60A51">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29" w:history="1">
              <w:r w:rsidRPr="009A7AA4">
                <w:rPr>
                  <w:rStyle w:val="Hyperlink"/>
                  <w:iCs/>
                  <w:color w:val="0070C0"/>
                  <w:szCs w:val="28"/>
                  <w:lang w:val="en-US"/>
                </w:rPr>
                <w:t xml:space="preserve">Improving </w:t>
              </w:r>
              <w:r w:rsidRPr="009A7AA4">
                <w:rPr>
                  <w:rStyle w:val="Hyperlink"/>
                  <w:iCs/>
                  <w:color w:val="0070C0"/>
                  <w:szCs w:val="28"/>
                  <w:lang w:val="en-US"/>
                </w:rPr>
                <w:lastRenderedPageBreak/>
                <w:t>School Attendance</w:t>
              </w:r>
            </w:hyperlink>
            <w:r w:rsidRPr="009A7AA4">
              <w:rPr>
                <w:iCs/>
                <w:color w:val="0070C0"/>
                <w:szCs w:val="28"/>
                <w:lang w:val="en-US"/>
              </w:rPr>
              <w:t xml:space="preserve"> </w:t>
            </w:r>
            <w:r w:rsidRPr="00E27862">
              <w:rPr>
                <w:iCs/>
                <w:color w:val="auto"/>
                <w:szCs w:val="28"/>
                <w:lang w:val="en-US"/>
              </w:rPr>
              <w:t>advice.</w:t>
            </w:r>
          </w:p>
          <w:p w14:paraId="7D718AB9" w14:textId="2E6265E1" w:rsidR="00E60A51" w:rsidRDefault="00E60A51" w:rsidP="00E60A51">
            <w:pPr>
              <w:pStyle w:val="TableRow"/>
              <w:rPr>
                <w:iCs/>
                <w:sz w:val="22"/>
                <w:szCs w:val="22"/>
              </w:rPr>
            </w:pPr>
            <w:r w:rsidRPr="00E27862">
              <w:rPr>
                <w:iCs/>
                <w:color w:val="auto"/>
                <w:szCs w:val="28"/>
                <w:lang w:val="en-US"/>
              </w:rPr>
              <w:t>This will involve training and release time for staff to develop and implement new procedures and appointing attendance/support officers to improve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3E6E1" w14:textId="3234ED41" w:rsidR="00E60A51" w:rsidRDefault="00E60A51">
            <w:pPr>
              <w:pStyle w:val="TableRowCentered"/>
              <w:jc w:val="left"/>
              <w:rPr>
                <w:sz w:val="22"/>
              </w:rPr>
            </w:pPr>
            <w:r w:rsidRPr="00E27862">
              <w:rPr>
                <w:color w:val="auto"/>
              </w:rPr>
              <w:lastRenderedPageBreak/>
              <w:t>The DfE guidance has been informed by engagement with schools that have significantly reduced levels of absence and persistent absence.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E907" w14:textId="1D71587B" w:rsidR="00E60A51" w:rsidRDefault="00106AE7" w:rsidP="00D0296A">
            <w:pPr>
              <w:pStyle w:val="TableRowCentered"/>
              <w:jc w:val="left"/>
              <w:rPr>
                <w:sz w:val="22"/>
              </w:rPr>
            </w:pPr>
            <w:r>
              <w:rPr>
                <w:sz w:val="22"/>
              </w:rPr>
              <w:t>6</w:t>
            </w:r>
          </w:p>
        </w:tc>
      </w:tr>
      <w:tr w:rsidR="00A80FAF" w14:paraId="2A7D553F" w14:textId="77777777" w:rsidTr="00933785">
        <w:tc>
          <w:tcPr>
            <w:tcW w:w="14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E282" w14:textId="569A3D42" w:rsidR="00A80FAF" w:rsidRPr="00A80FAF" w:rsidRDefault="00A80FAF">
            <w:pPr>
              <w:pStyle w:val="TableRowCentered"/>
              <w:jc w:val="left"/>
              <w:rPr>
                <w:b/>
                <w:sz w:val="22"/>
              </w:rPr>
            </w:pPr>
            <w:r w:rsidRPr="00A80FAF">
              <w:rPr>
                <w:b/>
                <w:sz w:val="22"/>
              </w:rPr>
              <w:t>Impact update:</w:t>
            </w:r>
          </w:p>
          <w:p w14:paraId="2A7D553E" w14:textId="4868FB91" w:rsidR="00A80FAF" w:rsidRPr="00A80FAF" w:rsidRDefault="00A80FAF" w:rsidP="00D0296A">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1246A4AA" w:rsidR="00E66558" w:rsidRDefault="00A826D5" w:rsidP="00120AB1">
      <w:pPr>
        <w:rPr>
          <w:b/>
          <w:bCs/>
          <w:color w:val="104F75"/>
          <w:sz w:val="28"/>
          <w:szCs w:val="28"/>
        </w:rPr>
      </w:pPr>
      <w:r>
        <w:rPr>
          <w:b/>
          <w:bCs/>
          <w:color w:val="104F75"/>
          <w:sz w:val="28"/>
          <w:szCs w:val="28"/>
        </w:rPr>
        <w:t xml:space="preserve">Total budgeted cost: £ </w:t>
      </w:r>
      <w:r w:rsidR="00EF1CF1">
        <w:rPr>
          <w:b/>
          <w:bCs/>
          <w:color w:val="104F75"/>
          <w:sz w:val="28"/>
          <w:szCs w:val="28"/>
        </w:rPr>
        <w:t>13430</w:t>
      </w:r>
      <w:r w:rsidR="001A11D8">
        <w:rPr>
          <w:b/>
          <w:bCs/>
          <w:color w:val="104F75"/>
          <w:sz w:val="28"/>
          <w:szCs w:val="28"/>
        </w:rPr>
        <w:t xml:space="preserve"> ( increased expenditure met from school budget)</w:t>
      </w:r>
    </w:p>
    <w:p w14:paraId="6B0BD730" w14:textId="616A9820" w:rsidR="001428CE" w:rsidRDefault="001428CE" w:rsidP="00120AB1">
      <w:pPr>
        <w:rPr>
          <w:bCs/>
          <w:color w:val="104F75"/>
        </w:rPr>
      </w:pPr>
      <w:r w:rsidRPr="001428CE">
        <w:rPr>
          <w:bCs/>
          <w:color w:val="104F75"/>
        </w:rPr>
        <w:t xml:space="preserve">Additional costs likely to be included from in school tutoring. Pupils being assessed this term to support planning. </w:t>
      </w:r>
    </w:p>
    <w:tbl>
      <w:tblPr>
        <w:tblStyle w:val="TableGrid"/>
        <w:tblW w:w="0" w:type="auto"/>
        <w:tblLook w:val="04A0" w:firstRow="1" w:lastRow="0" w:firstColumn="1" w:lastColumn="0" w:noHBand="0" w:noVBand="1"/>
      </w:tblPr>
      <w:tblGrid>
        <w:gridCol w:w="14560"/>
      </w:tblGrid>
      <w:tr w:rsidR="00C8512B" w14:paraId="537B5383" w14:textId="77777777" w:rsidTr="00C8512B">
        <w:tc>
          <w:tcPr>
            <w:tcW w:w="14560" w:type="dxa"/>
          </w:tcPr>
          <w:p w14:paraId="3C29B9F9" w14:textId="13D0A86C" w:rsidR="00C8512B" w:rsidRPr="00C8512B" w:rsidRDefault="00C8512B" w:rsidP="00120AB1">
            <w:pPr>
              <w:rPr>
                <w:b/>
              </w:rPr>
            </w:pPr>
            <w:r w:rsidRPr="00C8512B">
              <w:rPr>
                <w:b/>
              </w:rPr>
              <w:t>Update:</w:t>
            </w:r>
          </w:p>
          <w:p w14:paraId="114539CA" w14:textId="77777777" w:rsidR="00C8512B" w:rsidRDefault="00C8512B" w:rsidP="00120AB1">
            <w:r>
              <w:t>Using the Gov document ‘ Using Pupil Premium guidance for school leaders’ March 2022, the following will be actioned.</w:t>
            </w:r>
          </w:p>
          <w:p w14:paraId="353105E9" w14:textId="77777777" w:rsidR="00C8512B" w:rsidRDefault="00C8512B" w:rsidP="00C8512B">
            <w:pPr>
              <w:pStyle w:val="ListParagraph"/>
              <w:numPr>
                <w:ilvl w:val="0"/>
                <w:numId w:val="17"/>
              </w:numPr>
            </w:pPr>
            <w:r>
              <w:t xml:space="preserve">The guidance will be used to create the next </w:t>
            </w:r>
            <w:proofErr w:type="gramStart"/>
            <w:r>
              <w:t>12 month</w:t>
            </w:r>
            <w:proofErr w:type="gramEnd"/>
            <w:r>
              <w:t xml:space="preserve"> plan and integrate it within the 3 year plan</w:t>
            </w:r>
          </w:p>
          <w:p w14:paraId="190C499E" w14:textId="7B5555FC" w:rsidR="00C8512B" w:rsidRDefault="00C8512B" w:rsidP="00C8512B">
            <w:pPr>
              <w:pStyle w:val="ListParagraph"/>
              <w:numPr>
                <w:ilvl w:val="0"/>
                <w:numId w:val="17"/>
              </w:numPr>
            </w:pPr>
            <w:r>
              <w:t>This document will be assessed and added to the school website by Dec 202</w:t>
            </w:r>
            <w:r w:rsidR="00E75A8B">
              <w:t>3</w:t>
            </w:r>
            <w:r>
              <w:t xml:space="preserve"> with evaluative statement and data.</w:t>
            </w:r>
          </w:p>
          <w:p w14:paraId="7123DBBC" w14:textId="77777777" w:rsidR="00C8512B" w:rsidRDefault="00C8512B" w:rsidP="00C8512B">
            <w:pPr>
              <w:pStyle w:val="ListParagraph"/>
              <w:numPr>
                <w:ilvl w:val="0"/>
                <w:numId w:val="17"/>
              </w:numPr>
            </w:pPr>
            <w:r>
              <w:t>Review the ‘ menu’ of approaches to ensure maximising all opportunities.</w:t>
            </w:r>
          </w:p>
          <w:p w14:paraId="694692D1" w14:textId="1545ADB6" w:rsidR="00C8512B" w:rsidRDefault="00C8512B" w:rsidP="00C8512B">
            <w:pPr>
              <w:pStyle w:val="ListParagraph"/>
              <w:numPr>
                <w:ilvl w:val="0"/>
                <w:numId w:val="17"/>
              </w:numPr>
            </w:pPr>
            <w:r>
              <w:t xml:space="preserve">New PPG statement will be written Sept 2022 for all current PPG and new school development plan priorities. </w:t>
            </w:r>
          </w:p>
        </w:tc>
      </w:tr>
    </w:tbl>
    <w:p w14:paraId="515AF058" w14:textId="77777777" w:rsidR="00C8512B" w:rsidRPr="001428CE" w:rsidRDefault="00C8512B"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7C7E6A4" w:rsidR="00E66558" w:rsidRDefault="009D71E8">
      <w:r>
        <w:t>This details the impact that our pupil premium activity had on pupils in the 202</w:t>
      </w:r>
      <w:r w:rsidR="00E75A8B">
        <w:t>1</w:t>
      </w:r>
      <w:r>
        <w:t xml:space="preserve"> to 202</w:t>
      </w:r>
      <w:r w:rsidR="00E75A8B">
        <w:t>2</w:t>
      </w:r>
      <w:r>
        <w:t xml:space="preserve"> academic year. </w:t>
      </w:r>
      <w:r w:rsidR="00B76202">
        <w:t>We completed a previous template and this is accessible on our website</w:t>
      </w:r>
    </w:p>
    <w:p w14:paraId="43D656E9" w14:textId="711859E5" w:rsidR="00B76202" w:rsidRDefault="00B76202">
      <w:r>
        <w:t>Some of the highlights are:</w:t>
      </w:r>
    </w:p>
    <w:tbl>
      <w:tblPr>
        <w:tblW w:w="14312" w:type="dxa"/>
        <w:tblCellMar>
          <w:left w:w="10" w:type="dxa"/>
          <w:right w:w="10" w:type="dxa"/>
        </w:tblCellMar>
        <w:tblLook w:val="04A0" w:firstRow="1" w:lastRow="0" w:firstColumn="1" w:lastColumn="0" w:noHBand="0" w:noVBand="1"/>
      </w:tblPr>
      <w:tblGrid>
        <w:gridCol w:w="14312"/>
      </w:tblGrid>
      <w:tr w:rsidR="00B76202" w14:paraId="59B7979D" w14:textId="77777777" w:rsidTr="000B665A">
        <w:trPr>
          <w:trHeight w:val="1102"/>
        </w:trPr>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31CB" w14:textId="77777777" w:rsidR="00B76202" w:rsidRPr="00B76202" w:rsidRDefault="00B76202" w:rsidP="00B76202">
            <w:pPr>
              <w:pStyle w:val="TableRow"/>
              <w:spacing w:line="360" w:lineRule="auto"/>
              <w:ind w:left="0"/>
            </w:pPr>
            <w:r w:rsidRPr="00B76202">
              <w:t>Offering a broad and balanced curriculum with enrichment opportunities throughout to enhance children’s experiences.</w:t>
            </w:r>
          </w:p>
          <w:p w14:paraId="598913EF" w14:textId="77777777" w:rsidR="00B76202" w:rsidRPr="00B76202" w:rsidRDefault="00B76202" w:rsidP="00B76202">
            <w:r w:rsidRPr="00B76202">
              <w:t>Children to be actively encouraged and invited to undertake extracurricular activities out of school hours. Any clubs that occur over the year to monitor attendance and proportion of PP children attending. Monitored involvement of PP children in school roles and responsibilities.  Support of children with mental health and learning needs children will be able to build their self-esteem and worth</w:t>
            </w:r>
          </w:p>
          <w:p w14:paraId="7ACE93D5" w14:textId="77777777" w:rsidR="00B76202" w:rsidRPr="00B76202" w:rsidRDefault="00B76202" w:rsidP="00B76202">
            <w:r w:rsidRPr="00B76202">
              <w:t xml:space="preserve">Use of Staff Development to review and monitor progress of targeted support. </w:t>
            </w:r>
            <w:proofErr w:type="spellStart"/>
            <w:r w:rsidRPr="00B76202">
              <w:t>SENCo</w:t>
            </w:r>
            <w:proofErr w:type="spellEnd"/>
            <w:r w:rsidRPr="00B76202">
              <w:t xml:space="preserve"> / PP Lead to have oversight of assessment for all intervention groups and use to inform future intervention and pupil passports where appropriate. </w:t>
            </w:r>
          </w:p>
          <w:p w14:paraId="620A54AD" w14:textId="77777777" w:rsidR="00B76202" w:rsidRPr="00B76202" w:rsidRDefault="00B76202" w:rsidP="00B76202">
            <w:r w:rsidRPr="00B76202">
              <w:t>Close tracking and monitoring, pupil progress meetings and identifying ways of targeting children both at school and on the Google Classroom, when in lockdown.</w:t>
            </w:r>
          </w:p>
          <w:p w14:paraId="415F6C41" w14:textId="77777777" w:rsidR="00B76202" w:rsidRPr="00B76202" w:rsidRDefault="00B76202" w:rsidP="00B76202">
            <w:r w:rsidRPr="00B76202">
              <w:t>TA timetables reviewed outside and during lockdown to maximise impact. TA training on how to be effective through scaffolding and questioning.</w:t>
            </w:r>
          </w:p>
          <w:p w14:paraId="14AA990C" w14:textId="7DFDC63F" w:rsidR="00B76202" w:rsidRPr="00B76202" w:rsidRDefault="00B76202" w:rsidP="00B76202">
            <w:pPr>
              <w:spacing w:before="120"/>
            </w:pPr>
            <w:r w:rsidRPr="00B76202">
              <w:t>Improving attendance and readiness to learn for the most disadvantaged pupils. Monitor pupil’s daily attendance and follow up quickly on absence - first day response call for PP children. Regular, enhanced contact through lockdowns</w:t>
            </w:r>
          </w:p>
          <w:p w14:paraId="55268C96" w14:textId="77777777" w:rsidR="00B76202" w:rsidRPr="00B76202" w:rsidRDefault="00B76202" w:rsidP="00B76202">
            <w:pPr>
              <w:spacing w:before="120"/>
            </w:pPr>
            <w:r w:rsidRPr="00B76202">
              <w:t xml:space="preserve">Financial restrictions due to family circumstances provide a barrier to children accessing enrichment opportunities, these are provided by the school. </w:t>
            </w:r>
          </w:p>
          <w:p w14:paraId="42EC3397" w14:textId="77777777" w:rsidR="00B76202" w:rsidRPr="00B76202" w:rsidRDefault="00B76202" w:rsidP="00B76202">
            <w:pPr>
              <w:spacing w:before="120"/>
            </w:pPr>
            <w:r w:rsidRPr="00B76202">
              <w:lastRenderedPageBreak/>
              <w:t xml:space="preserve">Mental Health First Aider to provide pupils with additional support to promote curriculum access and help pupils to engage with their learning. </w:t>
            </w:r>
          </w:p>
          <w:p w14:paraId="7A8408F6" w14:textId="77777777" w:rsidR="00B76202" w:rsidRPr="00B76202" w:rsidRDefault="00B76202" w:rsidP="00B76202">
            <w:pPr>
              <w:spacing w:before="120"/>
            </w:pPr>
            <w:r w:rsidRPr="00B76202">
              <w:t xml:space="preserve">PP pupils to have targeted sessions to ensure behaviour and emotional support is in place to support their individual needs to improve readiness for learning. </w:t>
            </w:r>
          </w:p>
          <w:p w14:paraId="3658AECB" w14:textId="77777777" w:rsidR="00B76202" w:rsidRPr="00B76202" w:rsidRDefault="00B76202" w:rsidP="00B76202">
            <w:pPr>
              <w:spacing w:before="120"/>
            </w:pPr>
            <w:r w:rsidRPr="00B76202">
              <w:t>Use of Jigsaw PSHE Programme/time to shine/ specialist teachers to support children as they deal with impact of COVID-19. Use of emotion indicators by children where needed to encourage positive talk about feelings rather than emotional outbursts.</w:t>
            </w:r>
          </w:p>
          <w:p w14:paraId="481C3546" w14:textId="2A69F052" w:rsidR="00EF1CF1" w:rsidRPr="00EF1CF1" w:rsidRDefault="00B76202" w:rsidP="00B76202">
            <w:pPr>
              <w:spacing w:before="120"/>
            </w:pPr>
            <w:r w:rsidRPr="00B76202">
              <w:t>Targeting the needs of specific families, providing additional social and emotional support in addition to the universal pastoral support offered in school.</w:t>
            </w:r>
          </w:p>
          <w:p w14:paraId="7D348A7A" w14:textId="77777777" w:rsidR="00EF1CF1" w:rsidRDefault="00EF1CF1" w:rsidP="00EF1CF1">
            <w:pPr>
              <w:autoSpaceDN/>
              <w:spacing w:before="120"/>
              <w:rPr>
                <w:color w:val="auto"/>
                <w:lang w:eastAsia="en-US"/>
              </w:rPr>
            </w:pPr>
            <w:r>
              <w:rPr>
                <w:color w:val="auto"/>
                <w:lang w:eastAsia="en-US"/>
              </w:rPr>
              <w:t xml:space="preserve">Data from tests and assessments </w:t>
            </w:r>
            <w:r w:rsidRPr="09BE07C3">
              <w:rPr>
                <w:color w:val="auto"/>
                <w:lang w:eastAsia="en-US"/>
              </w:rPr>
              <w:t>suggest that</w:t>
            </w:r>
            <w:r>
              <w:rPr>
                <w:color w:val="auto"/>
                <w:lang w:eastAsia="en-US"/>
              </w:rPr>
              <w:t>, despite some strong individual performances, the progress and attainment</w:t>
            </w:r>
            <w:r w:rsidRPr="09BE07C3">
              <w:rPr>
                <w:color w:val="auto"/>
                <w:lang w:eastAsia="en-US"/>
              </w:rPr>
              <w:t xml:space="preserve"> of</w:t>
            </w:r>
            <w:r>
              <w:rPr>
                <w:color w:val="auto"/>
                <w:lang w:eastAsia="en-US"/>
              </w:rPr>
              <w:t xml:space="preserve"> the school’s </w:t>
            </w:r>
            <w:r w:rsidRPr="09BE07C3">
              <w:rPr>
                <w:color w:val="auto"/>
                <w:lang w:eastAsia="en-US"/>
              </w:rPr>
              <w:t>disadvantaged pupils</w:t>
            </w:r>
            <w:r>
              <w:rPr>
                <w:color w:val="auto"/>
                <w:lang w:eastAsia="en-US"/>
              </w:rPr>
              <w:t xml:space="preserve"> in 2021/22 was below our expectations. Our analysis suggests that the reason for this is primarily the ongoing impact of </w:t>
            </w:r>
            <w:r w:rsidRPr="09BE07C3">
              <w:rPr>
                <w:color w:val="auto"/>
                <w:lang w:eastAsia="en-US"/>
              </w:rPr>
              <w:t>C</w:t>
            </w:r>
            <w:r>
              <w:rPr>
                <w:color w:val="auto"/>
                <w:lang w:eastAsia="en-US"/>
              </w:rPr>
              <w:t>OVID-19, although we also identified that some of the approaches we used to boost outcomes for disadvantaged pupils had less impact than anticipated.</w:t>
            </w:r>
          </w:p>
          <w:p w14:paraId="03366B1B" w14:textId="19FD8809" w:rsidR="00EF1CF1" w:rsidRPr="008C4D67" w:rsidRDefault="00EF1CF1" w:rsidP="008C4D67">
            <w:pPr>
              <w:autoSpaceDN/>
              <w:spacing w:before="120"/>
              <w:rPr>
                <w:color w:val="auto"/>
                <w:lang w:eastAsia="en-US"/>
              </w:rPr>
            </w:pPr>
            <w:r>
              <w:rPr>
                <w:color w:val="auto"/>
                <w:lang w:eastAsia="en-US"/>
              </w:rPr>
              <w:t>The attainment gap between our disadvantaged pupils and non-disadvantaged pupils has grown since the start of the pandemic</w:t>
            </w:r>
            <w:r w:rsidRPr="09BE07C3">
              <w:rPr>
                <w:color w:val="auto"/>
                <w:lang w:eastAsia="en-US"/>
              </w:rPr>
              <w:t xml:space="preserve">. This is reflective of national figures </w:t>
            </w:r>
            <w:r>
              <w:rPr>
                <w:color w:val="auto"/>
                <w:lang w:eastAsia="en-US"/>
              </w:rPr>
              <w:t>and demonstrates the additional impact of COVID-19 on disadvantaged pupils</w:t>
            </w:r>
          </w:p>
        </w:tc>
      </w:tr>
      <w:tr w:rsidR="00E66558" w14:paraId="2A7D5547" w14:textId="77777777" w:rsidTr="000B665A">
        <w:trPr>
          <w:trHeight w:val="1102"/>
        </w:trPr>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599B84E3" w:rsidR="00E66558" w:rsidRDefault="009D71E8">
            <w:pPr>
              <w:spacing w:before="120"/>
            </w:pPr>
            <w:r>
              <w:rPr>
                <w:i/>
              </w:rPr>
              <w:lastRenderedPageBreak/>
              <w:t xml:space="preserve">Due to COVID-19, performance measures have not been published for 2020 to 2021, and 2020 to 2021 results will not be used to hold schools to account. </w:t>
            </w:r>
            <w:r>
              <w:rPr>
                <w:i/>
                <w:lang w:eastAsia="en-US"/>
              </w:rPr>
              <w:t xml:space="preserve">Given this, </w:t>
            </w:r>
            <w:r w:rsidR="00A826D5">
              <w:rPr>
                <w:i/>
                <w:lang w:eastAsia="en-US"/>
              </w:rPr>
              <w:t>we are reporting teacher judgements given a range of resources and assessments over time.</w:t>
            </w:r>
          </w:p>
          <w:p w14:paraId="266A14E1" w14:textId="068EB495" w:rsidR="00A826D5" w:rsidRDefault="00A826D5">
            <w:pPr>
              <w:rPr>
                <w:i/>
                <w:lang w:eastAsia="en-US"/>
              </w:rPr>
            </w:pPr>
            <w:r>
              <w:rPr>
                <w:i/>
                <w:lang w:eastAsia="en-US"/>
              </w:rPr>
              <w:t>Data</w:t>
            </w:r>
            <w:r w:rsidR="0084420D">
              <w:rPr>
                <w:i/>
                <w:lang w:eastAsia="en-US"/>
              </w:rPr>
              <w:t xml:space="preserve"> of children on track or above </w:t>
            </w:r>
            <w:r w:rsidR="00367E9D">
              <w:rPr>
                <w:i/>
                <w:lang w:eastAsia="en-US"/>
              </w:rPr>
              <w:t xml:space="preserve">will be assessed again Dec 2021. Results below show the attainment of PPG pupils. AS a school due to 2 terms + of remote learning, priority is for children more than 2-3 terms behind. </w:t>
            </w:r>
          </w:p>
          <w:p w14:paraId="2BB27E0A" w14:textId="69FB58BB" w:rsidR="006E6D3B" w:rsidRDefault="006E6D3B">
            <w:pPr>
              <w:rPr>
                <w:i/>
                <w:lang w:eastAsia="en-US"/>
              </w:rPr>
            </w:pPr>
            <w:r>
              <w:rPr>
                <w:i/>
                <w:lang w:eastAsia="en-US"/>
              </w:rPr>
              <w:t xml:space="preserve">Disadvantaged pupil progress scores for last academic year </w:t>
            </w:r>
            <w:r w:rsidR="008C4D67">
              <w:rPr>
                <w:i/>
                <w:lang w:eastAsia="en-US"/>
              </w:rPr>
              <w:t>2021 2022</w:t>
            </w:r>
            <w:r>
              <w:rPr>
                <w:i/>
                <w:lang w:eastAsia="en-US"/>
              </w:rPr>
              <w:t xml:space="preserve"> – Internal Data</w:t>
            </w:r>
          </w:p>
          <w:p w14:paraId="02DE8852" w14:textId="594C1F10" w:rsidR="00AC1F87" w:rsidRDefault="00AC1F87">
            <w:pPr>
              <w:rPr>
                <w:i/>
                <w:lang w:eastAsia="en-US"/>
              </w:rPr>
            </w:pPr>
            <w:r>
              <w:rPr>
                <w:i/>
                <w:lang w:eastAsia="en-US"/>
              </w:rPr>
              <w:t>See additional document Data PPG 2</w:t>
            </w:r>
          </w:p>
          <w:p w14:paraId="39B30A94" w14:textId="7AB67D0D" w:rsidR="008526F7" w:rsidRPr="00367E9D" w:rsidRDefault="00367E9D">
            <w:pPr>
              <w:rPr>
                <w:i/>
                <w:color w:val="FF0000"/>
                <w:lang w:eastAsia="en-US"/>
              </w:rPr>
            </w:pPr>
            <w:r w:rsidRPr="00367E9D">
              <w:rPr>
                <w:i/>
                <w:color w:val="FF0000"/>
                <w:lang w:eastAsia="en-US"/>
              </w:rPr>
              <w:lastRenderedPageBreak/>
              <w:t>Due to the small numbers and the fact that children can be easily identifiable, it will be removed prior to adding to the school website.</w:t>
            </w:r>
          </w:p>
          <w:p w14:paraId="2A7D5546" w14:textId="0DD48181" w:rsidR="00E66558" w:rsidRDefault="00A826D5">
            <w:r>
              <w:rPr>
                <w:i/>
                <w:lang w:eastAsia="en-US"/>
              </w:rPr>
              <w:t xml:space="preserve">Further evaluations of the use and impact of pupil premium funding is contained in the last 2 year’s pupil premium strategy document which can be seen on the website. </w:t>
            </w:r>
            <w:r w:rsidR="009D71E8">
              <w:rPr>
                <w:i/>
                <w:lang w:eastAsia="en-US"/>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F40FCF3" w:rsidR="00E66558" w:rsidRDefault="00A826D5">
            <w:pPr>
              <w:pStyle w:val="TableRow"/>
            </w:pPr>
            <w:r>
              <w:t>Cornerstones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8781C28" w:rsidR="00E66558" w:rsidRDefault="00A826D5">
            <w:pPr>
              <w:pStyle w:val="TableRowCentered"/>
              <w:jc w:val="left"/>
            </w:pPr>
            <w:r>
              <w:t>Cornerstones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A172F55" w:rsidR="00E66558" w:rsidRDefault="00A826D5">
            <w:pPr>
              <w:pStyle w:val="TableRow"/>
            </w:pPr>
            <w:r>
              <w:t>Learning by questions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5CE3C08" w:rsidR="00E66558" w:rsidRDefault="00A826D5">
            <w:pPr>
              <w:pStyle w:val="TableRowCentered"/>
              <w:jc w:val="left"/>
            </w:pPr>
            <w:r>
              <w:t>LBQ</w:t>
            </w:r>
          </w:p>
        </w:tc>
      </w:tr>
      <w:tr w:rsidR="00A826D5" w14:paraId="644F0EC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D349D" w14:textId="40DF6C25" w:rsidR="00A826D5" w:rsidRDefault="00A826D5">
            <w:pPr>
              <w:pStyle w:val="TableRow"/>
            </w:pPr>
            <w:r>
              <w:t>Spelling Frame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849AB" w14:textId="0D1C1081" w:rsidR="00A826D5" w:rsidRDefault="00A826D5">
            <w:pPr>
              <w:pStyle w:val="TableRowCentered"/>
              <w:jc w:val="left"/>
            </w:pPr>
            <w:r>
              <w:t>Spelling frame</w:t>
            </w:r>
          </w:p>
        </w:tc>
      </w:tr>
      <w:tr w:rsidR="00367E9D" w14:paraId="7B6693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A9A24" w14:textId="32C1AFB3" w:rsidR="00367E9D" w:rsidRDefault="00367E9D">
            <w:pPr>
              <w:pStyle w:val="TableRow"/>
            </w:pPr>
            <w:r>
              <w:t>Spellings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846F2" w14:textId="73CB91F6" w:rsidR="00367E9D" w:rsidRDefault="00367E9D">
            <w:pPr>
              <w:pStyle w:val="TableRowCentered"/>
              <w:jc w:val="left"/>
            </w:pPr>
            <w:r>
              <w:t>Spelling shed</w:t>
            </w:r>
          </w:p>
        </w:tc>
      </w:tr>
      <w:tr w:rsidR="00367E9D" w14:paraId="699FA31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AE35" w14:textId="27386DC9" w:rsidR="00367E9D" w:rsidRDefault="00367E9D">
            <w:pPr>
              <w:pStyle w:val="TableRow"/>
            </w:pPr>
            <w:r>
              <w:t>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FF10E" w14:textId="13B14FA2" w:rsidR="00367E9D" w:rsidRDefault="00367E9D">
            <w:pPr>
              <w:pStyle w:val="TableRowCentered"/>
              <w:jc w:val="left"/>
            </w:pPr>
            <w:r>
              <w:t>Times table</w:t>
            </w:r>
          </w:p>
        </w:tc>
      </w:tr>
      <w:tr w:rsidR="00367E9D" w14:paraId="76D1D83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576A3" w14:textId="4FF559D4" w:rsidR="00367E9D" w:rsidRDefault="00367E9D">
            <w:pPr>
              <w:pStyle w:val="TableRow"/>
            </w:pPr>
            <w:r>
              <w:t>National Tutoring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39AA" w14:textId="64F71E34" w:rsidR="00367E9D" w:rsidRDefault="00367E9D">
            <w:pPr>
              <w:pStyle w:val="TableRowCentered"/>
              <w:jc w:val="left"/>
            </w:pPr>
            <w:r>
              <w:t>Teaching personnel</w:t>
            </w:r>
          </w:p>
        </w:tc>
      </w:tr>
    </w:tbl>
    <w:p w14:paraId="2A7D5560" w14:textId="45AADF89" w:rsidR="00E66558" w:rsidRDefault="00A826D5">
      <w:pPr>
        <w:pStyle w:val="Heading1"/>
      </w:pPr>
      <w:r>
        <w:lastRenderedPageBreak/>
        <w:t xml:space="preserve">Further information </w:t>
      </w:r>
    </w:p>
    <w:tbl>
      <w:tblPr>
        <w:tblW w:w="14454" w:type="dxa"/>
        <w:tblCellMar>
          <w:left w:w="10" w:type="dxa"/>
          <w:right w:w="10" w:type="dxa"/>
        </w:tblCellMar>
        <w:tblLook w:val="04A0" w:firstRow="1" w:lastRow="0" w:firstColumn="1" w:lastColumn="0" w:noHBand="0" w:noVBand="1"/>
      </w:tblPr>
      <w:tblGrid>
        <w:gridCol w:w="14454"/>
      </w:tblGrid>
      <w:tr w:rsidR="00E66558" w14:paraId="2A7D5563" w14:textId="77777777" w:rsidTr="000B665A">
        <w:tc>
          <w:tcPr>
            <w:tcW w:w="14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5690" w14:textId="77777777" w:rsidR="008C4D67" w:rsidRPr="008C4D67" w:rsidRDefault="008C4D67" w:rsidP="008C4D67">
            <w:pPr>
              <w:autoSpaceDN/>
              <w:spacing w:before="120" w:after="120"/>
              <w:rPr>
                <w:rFonts w:cs="Arial"/>
                <w:i/>
                <w:iCs/>
                <w:color w:val="auto"/>
                <w:sz w:val="20"/>
                <w:lang w:eastAsia="en-US"/>
              </w:rPr>
            </w:pPr>
            <w:r w:rsidRPr="008C4D67">
              <w:rPr>
                <w:rFonts w:cs="Arial"/>
                <w:i/>
                <w:iCs/>
                <w:color w:val="auto"/>
                <w:sz w:val="20"/>
                <w:lang w:eastAsia="en-US"/>
              </w:rPr>
              <w:t xml:space="preserve">Our pupil premium strategy will be supplemented by additional activity that is not being funded by pupil premium or recovery premium. That will include: </w:t>
            </w:r>
          </w:p>
          <w:p w14:paraId="432C8E2E" w14:textId="77777777" w:rsidR="008C4D67" w:rsidRPr="008C4D67" w:rsidRDefault="008C4D67" w:rsidP="008C4D67">
            <w:pPr>
              <w:pStyle w:val="ListParagraph"/>
              <w:numPr>
                <w:ilvl w:val="0"/>
                <w:numId w:val="20"/>
              </w:numPr>
              <w:autoSpaceDN/>
              <w:spacing w:before="120" w:after="60"/>
              <w:ind w:left="714" w:hanging="357"/>
              <w:contextualSpacing w:val="0"/>
              <w:rPr>
                <w:rFonts w:cs="Arial"/>
                <w:i/>
                <w:iCs/>
                <w:color w:val="auto"/>
                <w:sz w:val="20"/>
                <w:lang w:eastAsia="en-US"/>
              </w:rPr>
            </w:pPr>
            <w:r w:rsidRPr="008C4D67">
              <w:rPr>
                <w:rFonts w:cs="Arial"/>
                <w:i/>
                <w:iCs/>
                <w:color w:val="auto"/>
                <w:sz w:val="20"/>
                <w:lang w:eastAsia="en-US"/>
              </w:rPr>
              <w:t xml:space="preserve">embedding more effective practice around feedback. </w:t>
            </w:r>
            <w:hyperlink r:id="rId30" w:history="1">
              <w:r w:rsidRPr="008C4D67">
                <w:rPr>
                  <w:rStyle w:val="Hyperlink"/>
                  <w:rFonts w:cs="Arial"/>
                  <w:i/>
                  <w:iCs/>
                  <w:color w:val="0070C0"/>
                  <w:sz w:val="20"/>
                  <w:lang w:eastAsia="en-US"/>
                </w:rPr>
                <w:t>EEF evidence</w:t>
              </w:r>
            </w:hyperlink>
            <w:r w:rsidRPr="008C4D67">
              <w:rPr>
                <w:rFonts w:cs="Arial"/>
                <w:i/>
                <w:iCs/>
                <w:color w:val="auto"/>
                <w:sz w:val="20"/>
                <w:lang w:eastAsia="en-US"/>
              </w:rPr>
              <w:t xml:space="preserve"> demonstrates this has significant benefits for pupils, particularly disadvantaged pupils. </w:t>
            </w:r>
          </w:p>
          <w:p w14:paraId="1F575993" w14:textId="77777777" w:rsidR="008C4D67" w:rsidRPr="008C4D67" w:rsidRDefault="008C4D67" w:rsidP="008C4D67">
            <w:pPr>
              <w:pStyle w:val="ListParagraph"/>
              <w:numPr>
                <w:ilvl w:val="0"/>
                <w:numId w:val="20"/>
              </w:numPr>
              <w:autoSpaceDN/>
              <w:spacing w:before="60" w:after="60"/>
              <w:ind w:left="714" w:hanging="357"/>
              <w:contextualSpacing w:val="0"/>
              <w:rPr>
                <w:rFonts w:cs="Arial"/>
                <w:i/>
                <w:iCs/>
                <w:color w:val="auto"/>
                <w:sz w:val="20"/>
                <w:lang w:eastAsia="en-US"/>
              </w:rPr>
            </w:pPr>
            <w:r w:rsidRPr="008C4D67">
              <w:rPr>
                <w:i/>
                <w:color w:val="auto"/>
                <w:sz w:val="20"/>
              </w:rPr>
              <w:t xml:space="preserve">utilising a </w:t>
            </w:r>
            <w:hyperlink r:id="rId31" w:history="1">
              <w:r w:rsidRPr="008C4D67">
                <w:rPr>
                  <w:rStyle w:val="Hyperlink"/>
                  <w:i/>
                  <w:color w:val="0070C0"/>
                  <w:sz w:val="20"/>
                </w:rPr>
                <w:t>DfE grant to train a senior mental health lead</w:t>
              </w:r>
            </w:hyperlink>
            <w:r w:rsidRPr="008C4D67">
              <w:rPr>
                <w:i/>
                <w:color w:val="auto"/>
                <w:sz w:val="20"/>
              </w:rPr>
              <w:t>. The training we have selected will focus on the training needs identified through the online tool: to develop our understanding of our pupils’ needs, give pupils a voice in how we address wellbeing, and support more effective collaboration with parents.</w:t>
            </w:r>
          </w:p>
          <w:p w14:paraId="75140E3A" w14:textId="77777777" w:rsidR="008C4D67" w:rsidRPr="008C4D67" w:rsidRDefault="008C4D67" w:rsidP="008C4D67">
            <w:pPr>
              <w:pStyle w:val="ListParagraph"/>
              <w:numPr>
                <w:ilvl w:val="0"/>
                <w:numId w:val="20"/>
              </w:numPr>
              <w:autoSpaceDN/>
              <w:spacing w:before="60" w:after="120"/>
              <w:ind w:left="714" w:hanging="357"/>
              <w:contextualSpacing w:val="0"/>
              <w:rPr>
                <w:rFonts w:cs="Arial"/>
                <w:i/>
                <w:iCs/>
                <w:color w:val="auto"/>
                <w:sz w:val="20"/>
                <w:lang w:eastAsia="en-US"/>
              </w:rPr>
            </w:pPr>
            <w:r w:rsidRPr="008C4D67">
              <w:rPr>
                <w:rFonts w:cs="Arial"/>
                <w:i/>
                <w:iCs/>
                <w:color w:val="auto"/>
                <w:sz w:val="20"/>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2A7D5561" w14:textId="31A23479" w:rsidR="00E66558" w:rsidRPr="000A3DED" w:rsidRDefault="00A826D5">
            <w:pPr>
              <w:spacing w:before="120" w:after="120"/>
              <w:rPr>
                <w:rFonts w:cs="Arial"/>
                <w:i/>
                <w:iCs/>
                <w:sz w:val="20"/>
                <w:szCs w:val="20"/>
              </w:rPr>
            </w:pPr>
            <w:r w:rsidRPr="000A3DED">
              <w:rPr>
                <w:rFonts w:cs="Arial"/>
                <w:i/>
                <w:iCs/>
                <w:sz w:val="20"/>
                <w:szCs w:val="20"/>
              </w:rPr>
              <w:t>Staff and pupils and families feed into our pupil progress strategy through parental and pupil questionnaires and pupil progress meetings</w:t>
            </w:r>
          </w:p>
          <w:p w14:paraId="36C3C306" w14:textId="2DCA0E01" w:rsidR="00A826D5" w:rsidRPr="000A3DED" w:rsidRDefault="00A826D5">
            <w:pPr>
              <w:spacing w:before="120" w:after="120"/>
              <w:rPr>
                <w:rFonts w:cs="Arial"/>
                <w:i/>
                <w:iCs/>
                <w:sz w:val="20"/>
                <w:szCs w:val="20"/>
              </w:rPr>
            </w:pPr>
            <w:r w:rsidRPr="000A3DED">
              <w:rPr>
                <w:rFonts w:cs="Arial"/>
                <w:i/>
                <w:iCs/>
                <w:sz w:val="20"/>
                <w:szCs w:val="20"/>
              </w:rPr>
              <w:t>We have no service PPG</w:t>
            </w:r>
          </w:p>
          <w:p w14:paraId="1F90F88E" w14:textId="77777777" w:rsidR="00E66558" w:rsidRDefault="00A826D5" w:rsidP="00A826D5">
            <w:pPr>
              <w:spacing w:before="120" w:after="120"/>
              <w:rPr>
                <w:rFonts w:cs="Arial"/>
                <w:i/>
                <w:iCs/>
                <w:sz w:val="20"/>
                <w:szCs w:val="20"/>
              </w:rPr>
            </w:pPr>
            <w:r w:rsidRPr="000A3DED">
              <w:rPr>
                <w:rFonts w:cs="Arial"/>
                <w:i/>
                <w:iCs/>
                <w:sz w:val="20"/>
                <w:szCs w:val="20"/>
              </w:rPr>
              <w:t>Post adopted pupils have internal PEP discussions with parents regularly to ensure they feed into additional support and enrichment</w:t>
            </w:r>
          </w:p>
          <w:p w14:paraId="1AE2457A" w14:textId="77777777" w:rsidR="000A3DED" w:rsidRDefault="000A3DED" w:rsidP="00A826D5">
            <w:pPr>
              <w:spacing w:before="120" w:after="120"/>
              <w:rPr>
                <w:rFonts w:cs="Arial"/>
                <w:i/>
                <w:iCs/>
                <w:sz w:val="20"/>
                <w:szCs w:val="20"/>
              </w:rPr>
            </w:pPr>
            <w:r>
              <w:rPr>
                <w:rFonts w:cs="Arial"/>
                <w:i/>
                <w:iCs/>
                <w:sz w:val="20"/>
                <w:szCs w:val="20"/>
              </w:rPr>
              <w:t xml:space="preserve">From January to March 2021, financial support for parents was through free school meals and other charitable vouchers rather than uniform or trip enrichment. </w:t>
            </w:r>
            <w:proofErr w:type="gramStart"/>
            <w:r>
              <w:rPr>
                <w:rFonts w:cs="Arial"/>
                <w:i/>
                <w:iCs/>
                <w:sz w:val="20"/>
                <w:szCs w:val="20"/>
              </w:rPr>
              <w:t>However</w:t>
            </w:r>
            <w:proofErr w:type="gramEnd"/>
            <w:r>
              <w:rPr>
                <w:rFonts w:cs="Arial"/>
                <w:i/>
                <w:iCs/>
                <w:sz w:val="20"/>
                <w:szCs w:val="20"/>
              </w:rPr>
              <w:t xml:space="preserve"> in the Autumn 20 and Summer 21 families were able and did access the financial support for these areas.</w:t>
            </w:r>
          </w:p>
          <w:p w14:paraId="21F5B815" w14:textId="77777777" w:rsidR="000A3DED" w:rsidRDefault="000A3DED" w:rsidP="00A826D5">
            <w:pPr>
              <w:spacing w:before="120" w:after="120"/>
              <w:rPr>
                <w:rFonts w:cs="Arial"/>
                <w:i/>
                <w:iCs/>
                <w:sz w:val="20"/>
                <w:szCs w:val="20"/>
              </w:rPr>
            </w:pPr>
            <w:r>
              <w:rPr>
                <w:rFonts w:cs="Arial"/>
                <w:i/>
                <w:iCs/>
                <w:sz w:val="20"/>
                <w:szCs w:val="20"/>
              </w:rPr>
              <w:t xml:space="preserve">Since April 2021, </w:t>
            </w:r>
            <w:proofErr w:type="spellStart"/>
            <w:r>
              <w:rPr>
                <w:rFonts w:cs="Arial"/>
                <w:i/>
                <w:iCs/>
                <w:sz w:val="20"/>
                <w:szCs w:val="20"/>
              </w:rPr>
              <w:t>Covid</w:t>
            </w:r>
            <w:proofErr w:type="spellEnd"/>
            <w:r>
              <w:rPr>
                <w:rFonts w:cs="Arial"/>
                <w:i/>
                <w:iCs/>
                <w:sz w:val="20"/>
                <w:szCs w:val="20"/>
              </w:rPr>
              <w:t xml:space="preserve"> catch up spending in KS1 and EYFS positively impacted on 30 children including 2 PPG</w:t>
            </w:r>
          </w:p>
          <w:p w14:paraId="2FDF760D" w14:textId="77777777" w:rsidR="000A3DED" w:rsidRDefault="000A3DED" w:rsidP="00A826D5">
            <w:pPr>
              <w:spacing w:before="120" w:after="120"/>
              <w:rPr>
                <w:rFonts w:cs="Arial"/>
                <w:i/>
                <w:iCs/>
                <w:sz w:val="20"/>
                <w:szCs w:val="20"/>
              </w:rPr>
            </w:pPr>
            <w:r>
              <w:rPr>
                <w:rFonts w:cs="Arial"/>
                <w:i/>
                <w:iCs/>
                <w:sz w:val="20"/>
                <w:szCs w:val="20"/>
              </w:rPr>
              <w:t xml:space="preserve">Curriculum purchase supported enrichment of subjects and allowed staff to plan in personalised way for all areas but importantly writing, reading and maths. </w:t>
            </w:r>
          </w:p>
          <w:p w14:paraId="661BF5AA" w14:textId="3A0D3266" w:rsidR="000A3DED" w:rsidRDefault="000A3DED" w:rsidP="00A826D5">
            <w:pPr>
              <w:spacing w:before="120" w:after="120"/>
              <w:rPr>
                <w:rFonts w:cs="Arial"/>
                <w:i/>
                <w:iCs/>
                <w:sz w:val="20"/>
                <w:szCs w:val="20"/>
              </w:rPr>
            </w:pPr>
            <w:r>
              <w:rPr>
                <w:rFonts w:cs="Arial"/>
                <w:i/>
                <w:iCs/>
                <w:sz w:val="20"/>
                <w:szCs w:val="20"/>
              </w:rPr>
              <w:t xml:space="preserve">Purchase of </w:t>
            </w:r>
            <w:r w:rsidR="008C4D67">
              <w:rPr>
                <w:rFonts w:cs="Arial"/>
                <w:i/>
                <w:iCs/>
                <w:sz w:val="20"/>
                <w:szCs w:val="20"/>
              </w:rPr>
              <w:t xml:space="preserve">new reading books </w:t>
            </w:r>
            <w:proofErr w:type="spellStart"/>
            <w:r>
              <w:rPr>
                <w:rFonts w:cs="Arial"/>
                <w:i/>
                <w:iCs/>
                <w:sz w:val="20"/>
                <w:szCs w:val="20"/>
              </w:rPr>
              <w:t>books</w:t>
            </w:r>
            <w:proofErr w:type="spellEnd"/>
            <w:r>
              <w:rPr>
                <w:rFonts w:cs="Arial"/>
                <w:i/>
                <w:iCs/>
                <w:sz w:val="20"/>
                <w:szCs w:val="20"/>
              </w:rPr>
              <w:t xml:space="preserve"> for use at home for all year groups to complement our online offer. </w:t>
            </w:r>
          </w:p>
          <w:p w14:paraId="2BA30D8E" w14:textId="77777777" w:rsidR="000A3DED" w:rsidRDefault="000A3DED" w:rsidP="00A826D5">
            <w:pPr>
              <w:spacing w:before="120" w:after="120"/>
              <w:rPr>
                <w:rFonts w:cs="Arial"/>
                <w:i/>
                <w:iCs/>
                <w:sz w:val="20"/>
                <w:szCs w:val="20"/>
              </w:rPr>
            </w:pPr>
            <w:r>
              <w:rPr>
                <w:rFonts w:cs="Arial"/>
                <w:i/>
                <w:iCs/>
                <w:sz w:val="20"/>
                <w:szCs w:val="20"/>
              </w:rPr>
              <w:t xml:space="preserve">PPG children tracked in accessing out of school </w:t>
            </w:r>
            <w:r w:rsidR="001F01DD">
              <w:rPr>
                <w:rFonts w:cs="Arial"/>
                <w:i/>
                <w:iCs/>
                <w:sz w:val="20"/>
                <w:szCs w:val="20"/>
              </w:rPr>
              <w:t>provision and positively encouraged to attend paid for, Additional after school clubs were subsidised through pupil premium from April 202</w:t>
            </w:r>
            <w:r w:rsidR="008C4D67">
              <w:rPr>
                <w:rFonts w:cs="Arial"/>
                <w:i/>
                <w:iCs/>
                <w:sz w:val="20"/>
                <w:szCs w:val="20"/>
              </w:rPr>
              <w:t>2</w:t>
            </w:r>
            <w:r w:rsidR="001F01DD">
              <w:rPr>
                <w:rFonts w:cs="Arial"/>
                <w:i/>
                <w:iCs/>
                <w:sz w:val="20"/>
                <w:szCs w:val="20"/>
              </w:rPr>
              <w:t xml:space="preserve"> to provide a wide variety of experiences and it included curriculum provision such as a farm to school visit and a travelling theatre to inspire. </w:t>
            </w:r>
          </w:p>
          <w:p w14:paraId="294BD961" w14:textId="77777777" w:rsidR="008C4D67" w:rsidRPr="008C4D67" w:rsidRDefault="008C4D67" w:rsidP="008C4D67">
            <w:pPr>
              <w:autoSpaceDN/>
              <w:spacing w:before="120"/>
              <w:rPr>
                <w:rFonts w:cs="Arial"/>
                <w:i/>
                <w:iCs/>
                <w:color w:val="auto"/>
                <w:sz w:val="20"/>
                <w:lang w:eastAsia="en-US"/>
              </w:rPr>
            </w:pPr>
            <w:r w:rsidRPr="008C4D67">
              <w:rPr>
                <w:rFonts w:cs="Arial"/>
                <w:i/>
                <w:iCs/>
                <w:color w:val="auto"/>
                <w:sz w:val="20"/>
                <w:lang w:eastAsia="en-US"/>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5DDF1B14" w14:textId="77777777" w:rsidR="008C4D67" w:rsidRPr="008C4D67" w:rsidRDefault="008C4D67" w:rsidP="008C4D67">
            <w:pPr>
              <w:spacing w:before="120" w:after="120"/>
              <w:rPr>
                <w:i/>
                <w:color w:val="auto"/>
                <w:sz w:val="20"/>
              </w:rPr>
            </w:pPr>
            <w:r w:rsidRPr="008C4D67">
              <w:rPr>
                <w:i/>
                <w:color w:val="auto"/>
                <w:sz w:val="20"/>
              </w:rPr>
              <w:t xml:space="preserve">We used the </w:t>
            </w:r>
            <w:hyperlink r:id="rId32" w:history="1">
              <w:r w:rsidRPr="008C4D67">
                <w:rPr>
                  <w:rStyle w:val="Hyperlink"/>
                  <w:i/>
                  <w:color w:val="0070C0"/>
                  <w:sz w:val="20"/>
                </w:rPr>
                <w:t>EEF’s implementation guidance</w:t>
              </w:r>
            </w:hyperlink>
            <w:r w:rsidRPr="008C4D67">
              <w:rPr>
                <w:i/>
                <w:color w:val="auto"/>
                <w:sz w:val="20"/>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14:paraId="2A7D5562" w14:textId="531EBAFC" w:rsidR="008C4D67" w:rsidRDefault="008C4D67" w:rsidP="008C4D67">
            <w:pPr>
              <w:spacing w:before="120" w:after="120"/>
              <w:rPr>
                <w:i/>
                <w:iCs/>
              </w:rPr>
            </w:pPr>
            <w:r w:rsidRPr="008C4D67">
              <w:rPr>
                <w:i/>
                <w:color w:val="auto"/>
                <w:sz w:val="20"/>
              </w:rPr>
              <w:lastRenderedPageBreak/>
              <w:t>We have put a robust evaluation framework in place for the duration of our three-year approach and will adjust our plan over time to secure better outcomes for pupils.</w:t>
            </w:r>
          </w:p>
        </w:tc>
      </w:tr>
      <w:bookmarkEnd w:id="14"/>
      <w:bookmarkEnd w:id="15"/>
      <w:bookmarkEnd w:id="16"/>
    </w:tbl>
    <w:p w14:paraId="2A7D5564" w14:textId="77777777" w:rsidR="00E66558" w:rsidRDefault="00E66558"/>
    <w:sectPr w:rsidR="00E66558" w:rsidSect="00017A9E">
      <w:headerReference w:type="default" r:id="rId33"/>
      <w:footerReference w:type="default" r:id="rId34"/>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6DB5" w14:textId="77777777" w:rsidR="008E790E" w:rsidRDefault="008E790E">
      <w:pPr>
        <w:spacing w:after="0" w:line="240" w:lineRule="auto"/>
      </w:pPr>
      <w:r>
        <w:separator/>
      </w:r>
    </w:p>
  </w:endnote>
  <w:endnote w:type="continuationSeparator" w:id="0">
    <w:p w14:paraId="2CCBE20F" w14:textId="77777777" w:rsidR="008E790E" w:rsidRDefault="008E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585C5725" w:rsidR="005E28A4" w:rsidRDefault="009D71E8">
    <w:pPr>
      <w:pStyle w:val="Footer"/>
      <w:ind w:firstLine="4513"/>
    </w:pPr>
    <w:r>
      <w:fldChar w:fldCharType="begin"/>
    </w:r>
    <w:r>
      <w:instrText xml:space="preserve"> PAGE </w:instrText>
    </w:r>
    <w:r>
      <w:fldChar w:fldCharType="separate"/>
    </w:r>
    <w:r w:rsidR="006279B9">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C4391" w14:textId="77777777" w:rsidR="008E790E" w:rsidRDefault="008E790E">
      <w:pPr>
        <w:spacing w:after="0" w:line="240" w:lineRule="auto"/>
      </w:pPr>
      <w:r>
        <w:separator/>
      </w:r>
    </w:p>
  </w:footnote>
  <w:footnote w:type="continuationSeparator" w:id="0">
    <w:p w14:paraId="03D51AF5" w14:textId="77777777" w:rsidR="008E790E" w:rsidRDefault="008E7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106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0F26ED"/>
    <w:multiLevelType w:val="hybridMultilevel"/>
    <w:tmpl w:val="3118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36D92"/>
    <w:multiLevelType w:val="hybridMultilevel"/>
    <w:tmpl w:val="7954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29E1043"/>
    <w:multiLevelType w:val="hybridMultilevel"/>
    <w:tmpl w:val="36FE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B4E7A7D"/>
    <w:multiLevelType w:val="hybridMultilevel"/>
    <w:tmpl w:val="A8E617C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8"/>
  </w:num>
  <w:num w:numId="5">
    <w:abstractNumId w:val="1"/>
  </w:num>
  <w:num w:numId="6">
    <w:abstractNumId w:val="11"/>
  </w:num>
  <w:num w:numId="7">
    <w:abstractNumId w:val="14"/>
  </w:num>
  <w:num w:numId="8">
    <w:abstractNumId w:val="19"/>
  </w:num>
  <w:num w:numId="9">
    <w:abstractNumId w:val="17"/>
  </w:num>
  <w:num w:numId="10">
    <w:abstractNumId w:val="15"/>
  </w:num>
  <w:num w:numId="11">
    <w:abstractNumId w:val="5"/>
  </w:num>
  <w:num w:numId="12">
    <w:abstractNumId w:val="18"/>
  </w:num>
  <w:num w:numId="13">
    <w:abstractNumId w:val="13"/>
  </w:num>
  <w:num w:numId="14">
    <w:abstractNumId w:val="12"/>
  </w:num>
  <w:num w:numId="15">
    <w:abstractNumId w:val="9"/>
  </w:num>
  <w:num w:numId="16">
    <w:abstractNumId w:val="2"/>
  </w:num>
  <w:num w:numId="17">
    <w:abstractNumId w:val="3"/>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7A9E"/>
    <w:rsid w:val="0002108F"/>
    <w:rsid w:val="00026CEB"/>
    <w:rsid w:val="00066B73"/>
    <w:rsid w:val="00087775"/>
    <w:rsid w:val="000A3DED"/>
    <w:rsid w:val="000B665A"/>
    <w:rsid w:val="001068AC"/>
    <w:rsid w:val="00106AE7"/>
    <w:rsid w:val="00120AB1"/>
    <w:rsid w:val="001428CE"/>
    <w:rsid w:val="001442C0"/>
    <w:rsid w:val="001559D7"/>
    <w:rsid w:val="00184A56"/>
    <w:rsid w:val="001A11D8"/>
    <w:rsid w:val="001F01DD"/>
    <w:rsid w:val="00250DF3"/>
    <w:rsid w:val="00257EDF"/>
    <w:rsid w:val="002A2523"/>
    <w:rsid w:val="002B437A"/>
    <w:rsid w:val="002B5B9C"/>
    <w:rsid w:val="002D2E89"/>
    <w:rsid w:val="003117DD"/>
    <w:rsid w:val="00335EED"/>
    <w:rsid w:val="00367D9E"/>
    <w:rsid w:val="00367E9D"/>
    <w:rsid w:val="00386C2C"/>
    <w:rsid w:val="003B726F"/>
    <w:rsid w:val="004044AA"/>
    <w:rsid w:val="00416F11"/>
    <w:rsid w:val="00520202"/>
    <w:rsid w:val="005601F8"/>
    <w:rsid w:val="00582C48"/>
    <w:rsid w:val="005A424B"/>
    <w:rsid w:val="005C391C"/>
    <w:rsid w:val="006279B9"/>
    <w:rsid w:val="00645551"/>
    <w:rsid w:val="006734DD"/>
    <w:rsid w:val="0069410D"/>
    <w:rsid w:val="006A4DA4"/>
    <w:rsid w:val="006E6D3B"/>
    <w:rsid w:val="006E7FB1"/>
    <w:rsid w:val="006F79F1"/>
    <w:rsid w:val="00741B9E"/>
    <w:rsid w:val="00794C02"/>
    <w:rsid w:val="007C2F04"/>
    <w:rsid w:val="0084420D"/>
    <w:rsid w:val="008526F7"/>
    <w:rsid w:val="00871D0D"/>
    <w:rsid w:val="00896E05"/>
    <w:rsid w:val="008A3ADD"/>
    <w:rsid w:val="008B3448"/>
    <w:rsid w:val="008C4D67"/>
    <w:rsid w:val="008E790E"/>
    <w:rsid w:val="00945B5F"/>
    <w:rsid w:val="00975CCE"/>
    <w:rsid w:val="009B6444"/>
    <w:rsid w:val="009D3929"/>
    <w:rsid w:val="009D71E8"/>
    <w:rsid w:val="00A17F2E"/>
    <w:rsid w:val="00A31009"/>
    <w:rsid w:val="00A4715A"/>
    <w:rsid w:val="00A51D3D"/>
    <w:rsid w:val="00A80FAF"/>
    <w:rsid w:val="00A812D6"/>
    <w:rsid w:val="00A81D82"/>
    <w:rsid w:val="00A826D5"/>
    <w:rsid w:val="00AC1F87"/>
    <w:rsid w:val="00B45560"/>
    <w:rsid w:val="00B5031C"/>
    <w:rsid w:val="00B54F57"/>
    <w:rsid w:val="00B76202"/>
    <w:rsid w:val="00B87C4B"/>
    <w:rsid w:val="00B93950"/>
    <w:rsid w:val="00BA4EDB"/>
    <w:rsid w:val="00C6501E"/>
    <w:rsid w:val="00C72E3D"/>
    <w:rsid w:val="00C8512B"/>
    <w:rsid w:val="00C86DA6"/>
    <w:rsid w:val="00CC26B3"/>
    <w:rsid w:val="00CE40DC"/>
    <w:rsid w:val="00D0296A"/>
    <w:rsid w:val="00D212F4"/>
    <w:rsid w:val="00D33FE5"/>
    <w:rsid w:val="00D372CC"/>
    <w:rsid w:val="00D804F0"/>
    <w:rsid w:val="00D915F9"/>
    <w:rsid w:val="00DE39C3"/>
    <w:rsid w:val="00DF6A2B"/>
    <w:rsid w:val="00E00E41"/>
    <w:rsid w:val="00E15B61"/>
    <w:rsid w:val="00E15DF4"/>
    <w:rsid w:val="00E60A51"/>
    <w:rsid w:val="00E66558"/>
    <w:rsid w:val="00E75A8B"/>
    <w:rsid w:val="00EF1CF1"/>
    <w:rsid w:val="00F0314F"/>
    <w:rsid w:val="00F421C7"/>
    <w:rsid w:val="00F61D4C"/>
    <w:rsid w:val="00F97ABA"/>
    <w:rsid w:val="00FC583E"/>
    <w:rsid w:val="00FE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A8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76202"/>
  </w:style>
  <w:style w:type="character" w:styleId="UnresolvedMention">
    <w:name w:val="Unresolved Mention"/>
    <w:basedOn w:val="DefaultParagraphFont"/>
    <w:uiPriority w:val="99"/>
    <w:semiHidden/>
    <w:unhideWhenUsed/>
    <w:rsid w:val="00E60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405043">
      <w:bodyDiv w:val="1"/>
      <w:marLeft w:val="0"/>
      <w:marRight w:val="0"/>
      <w:marTop w:val="0"/>
      <w:marBottom w:val="0"/>
      <w:divBdr>
        <w:top w:val="none" w:sz="0" w:space="0" w:color="auto"/>
        <w:left w:val="none" w:sz="0" w:space="0" w:color="auto"/>
        <w:bottom w:val="none" w:sz="0" w:space="0" w:color="auto"/>
        <w:right w:val="none" w:sz="0" w:space="0" w:color="auto"/>
      </w:divBdr>
      <w:divsChild>
        <w:div w:id="271330223">
          <w:marLeft w:val="0"/>
          <w:marRight w:val="0"/>
          <w:marTop w:val="30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pupil-premium-guide/" TargetMode="External"/><Relationship Id="rId18" Type="http://schemas.openxmlformats.org/officeDocument/2006/relationships/hyperlink" Target="file:///C:/Users/alison/Downloads/Diagnostic_Assessment_Tool.pdf" TargetMode="External"/><Relationship Id="rId26" Type="http://schemas.openxmlformats.org/officeDocument/2006/relationships/hyperlink" Target="https://www.gov.uk/government/publications/pupil-premium/pupil-premium"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guidance-reports/literacy-ks2"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public/files/Publications/Maths/KS2_KS3_Maths_Guidance_2017.pdf" TargetMode="External"/><Relationship Id="rId25" Type="http://schemas.openxmlformats.org/officeDocument/2006/relationships/hyperlink" Target="https://educationendowmentfoundation.org.uk/guidance-for-teachers/life-skills-enrichment?utm_source=/guidance-for-teachers/life-skills-enrichment&amp;utm_medium=search&amp;utm_campaign=site_search&amp;search_term=enrichmen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97806/Maths_guidance_KS_1_and_2.pdf" TargetMode="External"/><Relationship Id="rId20" Type="http://schemas.openxmlformats.org/officeDocument/2006/relationships/hyperlink" Target="https://educationendowmentfoundation.org.uk/education-evidence/guidance-reports/literacy-ks2" TargetMode="External"/><Relationship Id="rId29"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lison/Downloads/Pupil_Premium_Guidance_iPDF%20(1).pdf" TargetMode="External"/><Relationship Id="rId24" Type="http://schemas.openxmlformats.org/officeDocument/2006/relationships/hyperlink" Target="https://assets.publishing.service.gov.uk/government/uploads/system/uploads/attachment_data/file/897806/Maths_guidance_KS_1_and_2.pdf" TargetMode="External"/><Relationship Id="rId32" Type="http://schemas.openxmlformats.org/officeDocument/2006/relationships/hyperlink" Target="https://educationendowmentfoundation.org.uk/education-evidence/guidance-reports/implementation" TargetMode="External"/><Relationship Id="rId5" Type="http://schemas.openxmlformats.org/officeDocument/2006/relationships/styles" Target="styles.xml"/><Relationship Id="rId15" Type="http://schemas.openxmlformats.org/officeDocument/2006/relationships/hyperlink" Target="https://educationendowmentfoundation.org.uk/public/files/Publications/SEL/EEF_Social_and_Emotional_Learning.pdf" TargetMode="External"/><Relationship Id="rId23" Type="http://schemas.openxmlformats.org/officeDocument/2006/relationships/hyperlink" Target="https://educationendowmentfoundation.org.uk/education-evidence/teaching-learning-toolkit/behaviour-interventions" TargetMode="External"/><Relationship Id="rId28" Type="http://schemas.openxmlformats.org/officeDocument/2006/relationships/hyperlink" Target="https://educationendowmentfoundation.org.uk/education-evidence/teaching-learning-toolkit/parental-engagement"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educationendowmentfoundation.org.uk/public/files/Publications/Maths/KS2_KS3_Maths_Guidance_2017.pdf" TargetMode="External"/><Relationship Id="rId31" Type="http://schemas.openxmlformats.org/officeDocument/2006/relationships/hyperlink" Target="https://www.gov.uk/guidance/senior-mental-health-lead-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hyperlink" Target="https://educationendowmentfoundation.org.uk/education-evidence/guidance-reports/literacy-ks-1" TargetMode="External"/><Relationship Id="rId27" Type="http://schemas.openxmlformats.org/officeDocument/2006/relationships/hyperlink" Target="https://educationendowmentfoundation.org.uk/education-evidence/teaching-learning-toolkit/arts-participation" TargetMode="External"/><Relationship Id="rId30" Type="http://schemas.openxmlformats.org/officeDocument/2006/relationships/hyperlink" Target="https://educationendowmentfoundation.org.uk/education-evidence/teaching-learning-toolkit/feedback"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7aff37b-a65b-45f0-810c-588fbf0ac9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17847B781C3F49B0867756D8FD61A1" ma:contentTypeVersion="15" ma:contentTypeDescription="Create a new document." ma:contentTypeScope="" ma:versionID="27f9ef65067aaba9d1e495f9d5a9a5c4">
  <xsd:schema xmlns:xsd="http://www.w3.org/2001/XMLSchema" xmlns:xs="http://www.w3.org/2001/XMLSchema" xmlns:p="http://schemas.microsoft.com/office/2006/metadata/properties" xmlns:ns3="779f4e19-4c64-463b-b57b-891e028ca011" xmlns:ns4="27aff37b-a65b-45f0-810c-588fbf0ac991" targetNamespace="http://schemas.microsoft.com/office/2006/metadata/properties" ma:root="true" ma:fieldsID="fcc9bfc46c91ced70f03c55f3c44d45d" ns3:_="" ns4:_="">
    <xsd:import namespace="779f4e19-4c64-463b-b57b-891e028ca011"/>
    <xsd:import namespace="27aff37b-a65b-45f0-810c-588fbf0ac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4e19-4c64-463b-b57b-891e028ca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f37b-a65b-45f0-810c-588fbf0ac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5DC58-4DBC-4704-BEE1-79FBB477A94A}">
  <ds:schemaRefs>
    <ds:schemaRef ds:uri="http://schemas.microsoft.com/sharepoint/v3/contenttype/forms"/>
  </ds:schemaRefs>
</ds:datastoreItem>
</file>

<file path=customXml/itemProps2.xml><?xml version="1.0" encoding="utf-8"?>
<ds:datastoreItem xmlns:ds="http://schemas.openxmlformats.org/officeDocument/2006/customXml" ds:itemID="{C1C56E83-0376-45F6-AA40-20E46A902A49}">
  <ds:schemaRefs>
    <ds:schemaRef ds:uri="779f4e19-4c64-463b-b57b-891e028ca0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27aff37b-a65b-45f0-810c-588fbf0ac991"/>
    <ds:schemaRef ds:uri="http://purl.org/dc/dcmitype/"/>
  </ds:schemaRefs>
</ds:datastoreItem>
</file>

<file path=customXml/itemProps3.xml><?xml version="1.0" encoding="utf-8"?>
<ds:datastoreItem xmlns:ds="http://schemas.openxmlformats.org/officeDocument/2006/customXml" ds:itemID="{45C2CBDC-13E5-4C61-9D15-6F8EEA229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4e19-4c64-463b-b57b-891e028ca011"/>
    <ds:schemaRef ds:uri="27aff37b-a65b-45f0-810c-588fbf0ac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4309</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9029, head</cp:lastModifiedBy>
  <cp:revision>5</cp:revision>
  <cp:lastPrinted>2022-12-05T11:25:00Z</cp:lastPrinted>
  <dcterms:created xsi:type="dcterms:W3CDTF">2022-12-30T19:27:00Z</dcterms:created>
  <dcterms:modified xsi:type="dcterms:W3CDTF">2022-12-30T19:38:00Z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0x0101008517847B781C3F49B0867756D8FD61A1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